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3B" w:rsidRPr="00AC563B" w:rsidRDefault="00AC563B" w:rsidP="00AC563B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C563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Nagroda im. Profesora Józefa Kozieleckiego za najlepszą pracę magisterską</w:t>
      </w:r>
    </w:p>
    <w:p w:rsidR="00D25585" w:rsidRPr="00D25585" w:rsidRDefault="003C2647" w:rsidP="00D2558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5585">
        <w:rPr>
          <w:rFonts w:ascii="Times New Roman" w:hAnsi="Times New Roman" w:cs="Times New Roman"/>
          <w:sz w:val="24"/>
          <w:szCs w:val="24"/>
        </w:rPr>
        <w:t>Nagroda im. Profesora Józefa Kozieleckiego za najlepszą pracę magisterską- zwana dalej nagrodą- nawiązuje do inicjatywy</w:t>
      </w:r>
      <w:r w:rsidR="00D25585">
        <w:rPr>
          <w:rFonts w:ascii="Times New Roman" w:hAnsi="Times New Roman" w:cs="Times New Roman"/>
          <w:sz w:val="24"/>
          <w:szCs w:val="24"/>
        </w:rPr>
        <w:t xml:space="preserve"> Profesora Józefa </w:t>
      </w:r>
      <w:r w:rsidR="00D25585" w:rsidRPr="00D25585">
        <w:rPr>
          <w:rFonts w:ascii="Times New Roman" w:hAnsi="Times New Roman" w:cs="Times New Roman"/>
          <w:sz w:val="24"/>
          <w:szCs w:val="24"/>
        </w:rPr>
        <w:t>Kozieleckiego</w:t>
      </w:r>
      <w:r w:rsidR="00D25585" w:rsidRPr="00D255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i przyznawana jest corocznie ze środków Dziekana Wydziału Psychologii UW absolwentom tego Wydziału, którzy w danym roku akademickim przedstawią wyróżniającą się wysokim poziomem pracę magisterską. </w:t>
      </w:r>
    </w:p>
    <w:p w:rsidR="00D97003" w:rsidRPr="00D25585" w:rsidRDefault="00D97003" w:rsidP="00B93A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5585">
        <w:rPr>
          <w:rFonts w:ascii="Times New Roman" w:hAnsi="Times New Roman" w:cs="Times New Roman"/>
          <w:sz w:val="24"/>
          <w:szCs w:val="24"/>
        </w:rPr>
        <w:t>Możliwość uzyskania Nagrody mają absolwenci wszystkich rodzajów studiów magisterskich organizowanych przez Wydział (studia stacjonarne- w tym studia w ję</w:t>
      </w:r>
      <w:r w:rsidR="003E2B9D" w:rsidRPr="00D25585">
        <w:rPr>
          <w:rFonts w:ascii="Times New Roman" w:hAnsi="Times New Roman" w:cs="Times New Roman"/>
          <w:sz w:val="24"/>
          <w:szCs w:val="24"/>
        </w:rPr>
        <w:t xml:space="preserve">zyku angielskim i studia niestacjonarne). </w:t>
      </w:r>
    </w:p>
    <w:p w:rsidR="003E2B9D" w:rsidRPr="00F73B5C" w:rsidRDefault="003E2B9D" w:rsidP="00B93A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B5C">
        <w:rPr>
          <w:rFonts w:ascii="Times New Roman" w:hAnsi="Times New Roman" w:cs="Times New Roman"/>
          <w:sz w:val="24"/>
          <w:szCs w:val="24"/>
        </w:rPr>
        <w:t>Nagroda ma charakter nagrody naukowej, tzn. jedynym kryterium jest wartość pracy magisterskiej jako specyficznej rozprawy naukowej. Przede wszystkim bierze się pod uwagę walory merytoryczne, a dodatkowo inne- wyrażające poziom kompetencji w przygotowaniu tekstu naukowego.</w:t>
      </w:r>
    </w:p>
    <w:p w:rsidR="003E2B9D" w:rsidRPr="00F73B5C" w:rsidRDefault="003E2B9D" w:rsidP="00B93A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B5C">
        <w:rPr>
          <w:rFonts w:ascii="Times New Roman" w:hAnsi="Times New Roman" w:cs="Times New Roman"/>
          <w:sz w:val="24"/>
          <w:szCs w:val="24"/>
        </w:rPr>
        <w:t>Kwota Nagrody wynosi 2000 złotych polskich i nie może być dzielona (przyznaje się tylko jedną nagrodę w danym roku i zawsze w pełnej kwocie).</w:t>
      </w:r>
    </w:p>
    <w:p w:rsidR="003E2B9D" w:rsidRPr="00F73B5C" w:rsidRDefault="003E2B9D" w:rsidP="00B93A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B5C">
        <w:rPr>
          <w:rFonts w:ascii="Times New Roman" w:hAnsi="Times New Roman" w:cs="Times New Roman"/>
          <w:sz w:val="24"/>
          <w:szCs w:val="24"/>
        </w:rPr>
        <w:t xml:space="preserve">Wnioski pisemne o Nagrodę należy składać na ręce Prodziekana ds. studenckich do dnia 15 października każdego roku. </w:t>
      </w:r>
    </w:p>
    <w:p w:rsidR="003E2B9D" w:rsidRPr="00F73B5C" w:rsidRDefault="003E2B9D" w:rsidP="00B93A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B5C">
        <w:rPr>
          <w:rFonts w:ascii="Times New Roman" w:hAnsi="Times New Roman" w:cs="Times New Roman"/>
          <w:sz w:val="24"/>
          <w:szCs w:val="24"/>
        </w:rPr>
        <w:t>Wnioski o Nagrodę mogą dotyczyć tylko osób, które spełniają dwa następujące warunki:</w:t>
      </w:r>
    </w:p>
    <w:p w:rsidR="003E2B9D" w:rsidRPr="00F73B5C" w:rsidRDefault="003E2B9D" w:rsidP="00B93A21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B5C">
        <w:rPr>
          <w:rFonts w:ascii="Times New Roman" w:hAnsi="Times New Roman" w:cs="Times New Roman"/>
          <w:sz w:val="24"/>
          <w:szCs w:val="24"/>
        </w:rPr>
        <w:t>zdały egzamin magisterski po 15 października poprzedniego roku akademickiego</w:t>
      </w:r>
    </w:p>
    <w:p w:rsidR="003E2B9D" w:rsidRPr="00F73B5C" w:rsidRDefault="003E2B9D" w:rsidP="00B93A21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B5C">
        <w:rPr>
          <w:rFonts w:ascii="Times New Roman" w:hAnsi="Times New Roman" w:cs="Times New Roman"/>
          <w:sz w:val="24"/>
          <w:szCs w:val="24"/>
        </w:rPr>
        <w:t>uzyskały w obu recenzjach swej pracy magisterskiej oceny bardzo dobre lub celujące</w:t>
      </w:r>
    </w:p>
    <w:p w:rsidR="003E2B9D" w:rsidRPr="00F73B5C" w:rsidRDefault="003E2B9D" w:rsidP="00B93A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B5C">
        <w:rPr>
          <w:rFonts w:ascii="Times New Roman" w:hAnsi="Times New Roman" w:cs="Times New Roman"/>
          <w:sz w:val="24"/>
          <w:szCs w:val="24"/>
        </w:rPr>
        <w:t>Wnioski o przyznanie Nagrody mogą składać się:</w:t>
      </w:r>
    </w:p>
    <w:p w:rsidR="003E2B9D" w:rsidRPr="00F73B5C" w:rsidRDefault="003E2B9D" w:rsidP="00B93A21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B5C">
        <w:rPr>
          <w:rFonts w:ascii="Times New Roman" w:hAnsi="Times New Roman" w:cs="Times New Roman"/>
          <w:sz w:val="24"/>
          <w:szCs w:val="24"/>
        </w:rPr>
        <w:t>absolwenci- autorzy prac</w:t>
      </w:r>
    </w:p>
    <w:p w:rsidR="003E2B9D" w:rsidRPr="00F73B5C" w:rsidRDefault="003E2B9D" w:rsidP="00B93A21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B5C">
        <w:rPr>
          <w:rFonts w:ascii="Times New Roman" w:hAnsi="Times New Roman" w:cs="Times New Roman"/>
          <w:sz w:val="24"/>
          <w:szCs w:val="24"/>
        </w:rPr>
        <w:t>recenzenci prac magisterskich</w:t>
      </w:r>
    </w:p>
    <w:p w:rsidR="003E2B9D" w:rsidRPr="00F73B5C" w:rsidRDefault="003E2B9D" w:rsidP="00B93A21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B5C">
        <w:rPr>
          <w:rFonts w:ascii="Times New Roman" w:hAnsi="Times New Roman" w:cs="Times New Roman"/>
          <w:sz w:val="24"/>
          <w:szCs w:val="24"/>
        </w:rPr>
        <w:t>osoby kierujące pracami magisterskimi</w:t>
      </w:r>
    </w:p>
    <w:p w:rsidR="003E2B9D" w:rsidRPr="00F73B5C" w:rsidRDefault="003E2B9D" w:rsidP="00B93A21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B5C">
        <w:rPr>
          <w:rFonts w:ascii="Times New Roman" w:hAnsi="Times New Roman" w:cs="Times New Roman"/>
          <w:sz w:val="24"/>
          <w:szCs w:val="24"/>
        </w:rPr>
        <w:t>dziekan i prodziekani</w:t>
      </w:r>
    </w:p>
    <w:p w:rsidR="003E2B9D" w:rsidRPr="00F73B5C" w:rsidRDefault="003E2B9D" w:rsidP="00B93A21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B5C">
        <w:rPr>
          <w:rFonts w:ascii="Times New Roman" w:hAnsi="Times New Roman" w:cs="Times New Roman"/>
          <w:sz w:val="24"/>
          <w:szCs w:val="24"/>
        </w:rPr>
        <w:t>studenckie koło naukowe</w:t>
      </w:r>
    </w:p>
    <w:p w:rsidR="003E2B9D" w:rsidRPr="00F73B5C" w:rsidRDefault="003E2B9D" w:rsidP="00B93A21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B5C">
        <w:rPr>
          <w:rFonts w:ascii="Times New Roman" w:hAnsi="Times New Roman" w:cs="Times New Roman"/>
          <w:sz w:val="24"/>
          <w:szCs w:val="24"/>
        </w:rPr>
        <w:t>organy samorządu studenckiego</w:t>
      </w:r>
    </w:p>
    <w:p w:rsidR="003E2B9D" w:rsidRPr="00F73B5C" w:rsidRDefault="003E2B9D" w:rsidP="00B93A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B5C">
        <w:rPr>
          <w:rFonts w:ascii="Times New Roman" w:hAnsi="Times New Roman" w:cs="Times New Roman"/>
          <w:sz w:val="24"/>
          <w:szCs w:val="24"/>
        </w:rPr>
        <w:lastRenderedPageBreak/>
        <w:t>Każdy zgłaszający może przedstawić tylko jedną propozycję. Wnioski powinny zawierać uzasadnienie określające zwięźle, na czym polega merytoryczna wartość zgłoszonej do Nagrody pracy.</w:t>
      </w:r>
    </w:p>
    <w:p w:rsidR="003E2B9D" w:rsidRPr="00F73B5C" w:rsidRDefault="009D6BEA" w:rsidP="00B93A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B5C">
        <w:rPr>
          <w:rFonts w:ascii="Times New Roman" w:hAnsi="Times New Roman" w:cs="Times New Roman"/>
          <w:sz w:val="24"/>
          <w:szCs w:val="24"/>
        </w:rPr>
        <w:t>Wstępny przegląd zgłoszeń dokonywany jest przez Prodziekana ds. studenckich, który dokonuje ich weryfikacji ze względu n</w:t>
      </w:r>
      <w:r w:rsidR="00F73B5C" w:rsidRPr="00F73B5C">
        <w:rPr>
          <w:rFonts w:ascii="Times New Roman" w:hAnsi="Times New Roman" w:cs="Times New Roman"/>
          <w:sz w:val="24"/>
          <w:szCs w:val="24"/>
        </w:rPr>
        <w:t>a warunki określone w punkcie 6</w:t>
      </w:r>
      <w:r w:rsidRPr="00F73B5C">
        <w:rPr>
          <w:rFonts w:ascii="Times New Roman" w:hAnsi="Times New Roman" w:cs="Times New Roman"/>
          <w:sz w:val="24"/>
          <w:szCs w:val="24"/>
        </w:rPr>
        <w:t xml:space="preserve"> </w:t>
      </w:r>
      <w:r w:rsidR="00F73B5C" w:rsidRPr="00F73B5C">
        <w:rPr>
          <w:rFonts w:ascii="Times New Roman" w:hAnsi="Times New Roman" w:cs="Times New Roman"/>
          <w:sz w:val="24"/>
          <w:szCs w:val="24"/>
        </w:rPr>
        <w:t>r</w:t>
      </w:r>
      <w:r w:rsidRPr="00F73B5C">
        <w:rPr>
          <w:rFonts w:ascii="Times New Roman" w:hAnsi="Times New Roman" w:cs="Times New Roman"/>
          <w:sz w:val="24"/>
          <w:szCs w:val="24"/>
        </w:rPr>
        <w:t>egulaminu Nagrody. Prodziekan proponuje także skład jury Nagrody przy uwzględnieniu charakteru zgłoszony</w:t>
      </w:r>
      <w:r w:rsidR="00F73B5C" w:rsidRPr="00F73B5C">
        <w:rPr>
          <w:rFonts w:ascii="Times New Roman" w:hAnsi="Times New Roman" w:cs="Times New Roman"/>
          <w:sz w:val="24"/>
          <w:szCs w:val="24"/>
        </w:rPr>
        <w:t>ch prac i postanowień punktu 10</w:t>
      </w:r>
      <w:r w:rsidRPr="00F73B5C">
        <w:rPr>
          <w:rFonts w:ascii="Times New Roman" w:hAnsi="Times New Roman" w:cs="Times New Roman"/>
          <w:sz w:val="24"/>
          <w:szCs w:val="24"/>
        </w:rPr>
        <w:t xml:space="preserve"> regulaminu.</w:t>
      </w:r>
    </w:p>
    <w:p w:rsidR="00F73B5C" w:rsidRDefault="00F73B5C" w:rsidP="00B93A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B5C">
        <w:rPr>
          <w:rFonts w:ascii="Times New Roman" w:hAnsi="Times New Roman" w:cs="Times New Roman"/>
          <w:sz w:val="24"/>
          <w:szCs w:val="24"/>
        </w:rPr>
        <w:t>W skład jury powinny wchodzić co najmniej 3 osoby, które mają uprawnienia do kierowania pracami magisterskimi. Członkami jury nie mogą być osoby, które kierowały (były promotorami) pracami magisterskimi zgłoszonymi do Nagrody. W skład jury wchodzą wyłącznie pracownicy Wydziału Psychologii UW.</w:t>
      </w:r>
    </w:p>
    <w:p w:rsidR="00F73B5C" w:rsidRDefault="00F73B5C" w:rsidP="00B93A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Nagrody powołuje Dziekan Wydziału.</w:t>
      </w:r>
    </w:p>
    <w:p w:rsidR="00F73B5C" w:rsidRDefault="00B93A21" w:rsidP="00B93A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wyłania ze swego grona przewodniczącego i ustala własne zasady pracy, respektując postanowienia niniejszego regulaminu. Jury może powoływać dodatkowych opiniodawców.</w:t>
      </w:r>
    </w:p>
    <w:p w:rsidR="00B93A21" w:rsidRDefault="00B93A21" w:rsidP="00B93A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dotycząca Nagrody powinna być podjęta w terminie do 30 listopada każdego roku. Jury Nagrody przedstawia Dziekanowi Wydziału protokół określający autora i tytuł nagrodzonej pracy magisterskiej lub też zawierający umotywowane stwierdzenie o nie przyznaniu Nagrody w danym roku. Werdykt jury jest ostateczny. Po przekazaniu Dziekanowi protokołu końcowego jury ulega rozwiązaniu.</w:t>
      </w:r>
    </w:p>
    <w:p w:rsidR="00B93A21" w:rsidRDefault="00B93A21" w:rsidP="00B93A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protokołu wzmiankowanego w punkcie 13 Dziekan Wydziału podejmuje odpowiednie czynności związane z wręczeniem Nagrody wskazanemu laureatowi.</w:t>
      </w:r>
    </w:p>
    <w:p w:rsidR="00B93A21" w:rsidRPr="00F73B5C" w:rsidRDefault="00B93A21" w:rsidP="00B93A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wchodzi z dniem zatwierdzenia przed Radę Wydziału Psychologii UW. Jego treść opublikowana będzie na stronie internetowej Wydziału.</w:t>
      </w:r>
    </w:p>
    <w:sectPr w:rsidR="00B93A21" w:rsidRPr="00F73B5C" w:rsidSect="00F2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315E"/>
    <w:multiLevelType w:val="hybridMultilevel"/>
    <w:tmpl w:val="52DAC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2647"/>
    <w:rsid w:val="003C2647"/>
    <w:rsid w:val="003E2B9D"/>
    <w:rsid w:val="0063055F"/>
    <w:rsid w:val="009D6BEA"/>
    <w:rsid w:val="00AC563B"/>
    <w:rsid w:val="00B93A21"/>
    <w:rsid w:val="00D25585"/>
    <w:rsid w:val="00D97003"/>
    <w:rsid w:val="00F205A7"/>
    <w:rsid w:val="00F7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2018-01-18T11:17:00Z</dcterms:created>
  <dcterms:modified xsi:type="dcterms:W3CDTF">2018-01-19T11:47:00Z</dcterms:modified>
</cp:coreProperties>
</file>