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FF" w:rsidRPr="006C4381" w:rsidRDefault="00D362FF">
      <w:pPr>
        <w:rPr>
          <w:rFonts w:ascii="Times New Roman" w:hAnsi="Times New Roman" w:cs="Times New Roman"/>
          <w:sz w:val="22"/>
          <w:szCs w:val="22"/>
        </w:rPr>
      </w:pPr>
    </w:p>
    <w:p w:rsidR="00352735" w:rsidRPr="006C4381" w:rsidRDefault="00352735">
      <w:pPr>
        <w:rPr>
          <w:rFonts w:ascii="Times New Roman" w:hAnsi="Times New Roman" w:cs="Times New Roman"/>
          <w:sz w:val="22"/>
          <w:szCs w:val="22"/>
        </w:rPr>
      </w:pPr>
    </w:p>
    <w:p w:rsidR="00352735" w:rsidRPr="006C4381" w:rsidRDefault="00352735">
      <w:pPr>
        <w:rPr>
          <w:rFonts w:ascii="Times New Roman" w:hAnsi="Times New Roman" w:cs="Times New Roman"/>
          <w:sz w:val="22"/>
          <w:szCs w:val="22"/>
        </w:rPr>
      </w:pPr>
    </w:p>
    <w:p w:rsidR="00352735" w:rsidRPr="006C4381" w:rsidRDefault="00352735">
      <w:pPr>
        <w:rPr>
          <w:rFonts w:ascii="Times New Roman" w:hAnsi="Times New Roman" w:cs="Times New Roman"/>
          <w:sz w:val="22"/>
          <w:szCs w:val="22"/>
        </w:rPr>
      </w:pPr>
    </w:p>
    <w:p w:rsidR="00352735" w:rsidRPr="006C4381" w:rsidRDefault="00352735" w:rsidP="00352735">
      <w:pPr>
        <w:spacing w:before="120" w:line="360" w:lineRule="auto"/>
        <w:ind w:left="5220" w:firstLine="88"/>
        <w:jc w:val="right"/>
        <w:rPr>
          <w:rFonts w:ascii="Times New Roman" w:hAnsi="Times New Roman" w:cs="Times New Roman"/>
          <w:sz w:val="22"/>
          <w:szCs w:val="22"/>
        </w:rPr>
      </w:pPr>
    </w:p>
    <w:p w:rsidR="00352735" w:rsidRPr="006C4381" w:rsidRDefault="00963CBD" w:rsidP="00352735">
      <w:pPr>
        <w:spacing w:before="120" w:line="360" w:lineRule="auto"/>
        <w:ind w:left="5220" w:firstLine="88"/>
        <w:jc w:val="right"/>
        <w:rPr>
          <w:rFonts w:ascii="Times New Roman" w:hAnsi="Times New Roman" w:cs="Times New Roman"/>
          <w:sz w:val="22"/>
          <w:szCs w:val="22"/>
        </w:rPr>
      </w:pPr>
      <w:r w:rsidRPr="006C4381">
        <w:rPr>
          <w:rFonts w:ascii="Times New Roman" w:hAnsi="Times New Roman" w:cs="Times New Roman"/>
          <w:sz w:val="22"/>
          <w:szCs w:val="22"/>
        </w:rPr>
        <w:t xml:space="preserve">Warszawa, </w:t>
      </w:r>
      <w:r w:rsidR="00B05B73">
        <w:rPr>
          <w:rFonts w:ascii="Times New Roman" w:hAnsi="Times New Roman" w:cs="Times New Roman"/>
          <w:sz w:val="22"/>
          <w:szCs w:val="22"/>
        </w:rPr>
        <w:t>24</w:t>
      </w:r>
      <w:r w:rsidRPr="006C4381">
        <w:rPr>
          <w:rFonts w:ascii="Times New Roman" w:hAnsi="Times New Roman" w:cs="Times New Roman"/>
          <w:sz w:val="22"/>
          <w:szCs w:val="22"/>
        </w:rPr>
        <w:t>.06</w:t>
      </w:r>
      <w:r w:rsidR="00352735" w:rsidRPr="006C4381">
        <w:rPr>
          <w:rFonts w:ascii="Times New Roman" w:hAnsi="Times New Roman" w:cs="Times New Roman"/>
          <w:sz w:val="22"/>
          <w:szCs w:val="22"/>
        </w:rPr>
        <w:t>.2019 r.</w:t>
      </w:r>
    </w:p>
    <w:p w:rsidR="00352735" w:rsidRPr="006C4381" w:rsidRDefault="00352735" w:rsidP="00352735">
      <w:pPr>
        <w:spacing w:before="120" w:line="360" w:lineRule="auto"/>
        <w:ind w:left="5220" w:firstLine="88"/>
        <w:jc w:val="right"/>
        <w:rPr>
          <w:rFonts w:ascii="Times New Roman" w:hAnsi="Times New Roman" w:cs="Times New Roman"/>
          <w:sz w:val="22"/>
          <w:szCs w:val="22"/>
        </w:rPr>
      </w:pPr>
    </w:p>
    <w:p w:rsidR="00352735" w:rsidRPr="006C4381" w:rsidRDefault="00352735" w:rsidP="0035273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r w:rsidRPr="006C438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Ogłoszenie o wszczęciu postępowania w trybie procedury otwartej na podstawie</w:t>
      </w:r>
    </w:p>
    <w:p w:rsidR="00352735" w:rsidRPr="006C4381" w:rsidRDefault="00352735" w:rsidP="0035273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r w:rsidRPr="006C438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art. 4 d ust. 1 pkt 1 Ustawy </w:t>
      </w:r>
      <w:proofErr w:type="spellStart"/>
      <w:r w:rsidRPr="006C438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pzp</w:t>
      </w:r>
      <w:proofErr w:type="spellEnd"/>
      <w:r w:rsidRPr="006C438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zgodnie z </w:t>
      </w:r>
      <w:r w:rsidRPr="006C4381"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</w:rPr>
        <w:t xml:space="preserve">Regulaminem w sprawie trybów, zasad i form udzielania </w:t>
      </w:r>
      <w:r w:rsidRPr="006C4381"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</w:rPr>
        <w:br/>
        <w:t xml:space="preserve">przez Uniwersytet Warszawski zamówień publicznych na usługi, </w:t>
      </w:r>
      <w:r w:rsidRPr="006C4381"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</w:rPr>
        <w:br/>
        <w:t xml:space="preserve">dostawy i roboty budowlane, o których mowa w art. 4 pkt 8, 4 d ust. 1 pkt. 1 i 2 Ustawy </w:t>
      </w:r>
      <w:proofErr w:type="spellStart"/>
      <w:r w:rsidRPr="006C4381"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</w:rPr>
        <w:t>pzp</w:t>
      </w:r>
      <w:proofErr w:type="spellEnd"/>
    </w:p>
    <w:p w:rsidR="00352735" w:rsidRPr="006C4381" w:rsidRDefault="00352735" w:rsidP="00352735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6C4381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na wykonanie badania z wykorzystaniem skanera rezonansu magnetycznego do przeprowadzenia skanowania mózgu MRI</w:t>
      </w:r>
    </w:p>
    <w:p w:rsidR="00352735" w:rsidRPr="006C4381" w:rsidRDefault="00352735" w:rsidP="00CC4477">
      <w:pPr>
        <w:spacing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proofErr w:type="spellStart"/>
      <w:r w:rsidRPr="006C4381">
        <w:rPr>
          <w:rFonts w:ascii="Times New Roman" w:hAnsi="Times New Roman" w:cs="Times New Roman"/>
          <w:color w:val="000000"/>
          <w:sz w:val="22"/>
          <w:szCs w:val="22"/>
        </w:rPr>
        <w:t>WPs</w:t>
      </w:r>
      <w:proofErr w:type="spellEnd"/>
      <w:r w:rsidRPr="006C4381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5266EC" w:rsidRPr="006C4381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5266EC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6C4381">
        <w:rPr>
          <w:rFonts w:ascii="Times New Roman" w:hAnsi="Times New Roman" w:cs="Times New Roman"/>
          <w:color w:val="000000"/>
          <w:sz w:val="22"/>
          <w:szCs w:val="22"/>
        </w:rPr>
        <w:t>/2019/MM</w:t>
      </w:r>
    </w:p>
    <w:p w:rsidR="00CC4477" w:rsidRPr="006C4381" w:rsidRDefault="00CC4477" w:rsidP="00CC4477">
      <w:pPr>
        <w:spacing w:line="360" w:lineRule="auto"/>
        <w:jc w:val="center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352735" w:rsidRPr="006C4381" w:rsidRDefault="00352735" w:rsidP="00352735">
      <w:pPr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C438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Zamawiający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5"/>
      </w:tblGrid>
      <w:tr w:rsidR="00352735" w:rsidRPr="006C4381" w:rsidTr="00024D2C">
        <w:trPr>
          <w:cantSplit/>
          <w:jc w:val="center"/>
        </w:trPr>
        <w:tc>
          <w:tcPr>
            <w:tcW w:w="9055" w:type="dxa"/>
            <w:tcBorders>
              <w:bottom w:val="single" w:sz="4" w:space="0" w:color="auto"/>
            </w:tcBorders>
          </w:tcPr>
          <w:p w:rsidR="00352735" w:rsidRPr="006C4381" w:rsidRDefault="00352735" w:rsidP="00024D2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3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Wydział Psychologii Uniwersytetu Warszawskiego</w:t>
            </w:r>
          </w:p>
          <w:p w:rsidR="00352735" w:rsidRPr="006C4381" w:rsidRDefault="00352735" w:rsidP="00024D2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3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352735" w:rsidRPr="009B03F9" w:rsidTr="00024D2C">
        <w:trPr>
          <w:jc w:val="center"/>
        </w:trPr>
        <w:tc>
          <w:tcPr>
            <w:tcW w:w="9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5" w:rsidRPr="006C4381" w:rsidRDefault="00352735" w:rsidP="00024D2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6C4381">
              <w:rPr>
                <w:rFonts w:ascii="Times New Roman" w:hAnsi="Times New Roman" w:cs="Times New Roman"/>
                <w:color w:val="000000"/>
                <w:sz w:val="22"/>
                <w:szCs w:val="22"/>
                <w:lang w:val="nl-NL"/>
              </w:rPr>
              <w:t>REGON: 24000001258</w:t>
            </w:r>
          </w:p>
          <w:p w:rsidR="00352735" w:rsidRPr="006C4381" w:rsidRDefault="00352735" w:rsidP="00024D2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6C4381">
              <w:rPr>
                <w:rFonts w:ascii="Times New Roman" w:hAnsi="Times New Roman" w:cs="Times New Roman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352735" w:rsidRPr="006C4381" w:rsidRDefault="00352735" w:rsidP="00024D2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6C4381">
              <w:rPr>
                <w:rFonts w:ascii="Times New Roman" w:hAnsi="Times New Roman" w:cs="Times New Roman"/>
                <w:color w:val="000000"/>
                <w:sz w:val="22"/>
                <w:szCs w:val="22"/>
                <w:lang w:val="nl-NL"/>
              </w:rPr>
              <w:t>Fax: (22) 635-79-91</w:t>
            </w:r>
          </w:p>
          <w:p w:rsidR="00352735" w:rsidRPr="006C4381" w:rsidRDefault="00352735" w:rsidP="00024D2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6C4381">
              <w:rPr>
                <w:rFonts w:ascii="Times New Roman" w:hAnsi="Times New Roman" w:cs="Times New Roman"/>
                <w:color w:val="000000"/>
                <w:sz w:val="22"/>
                <w:szCs w:val="22"/>
                <w:lang w:val="nl-NL"/>
              </w:rPr>
              <w:t>www.psych.uw.edu.pl</w:t>
            </w:r>
          </w:p>
        </w:tc>
      </w:tr>
      <w:tr w:rsidR="00352735" w:rsidRPr="006C4381" w:rsidTr="00024D2C">
        <w:trPr>
          <w:jc w:val="center"/>
        </w:trPr>
        <w:tc>
          <w:tcPr>
            <w:tcW w:w="9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5" w:rsidRPr="006C4381" w:rsidRDefault="00352735" w:rsidP="00024D2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C438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Osoba do kontaktów w sprawie zapytania:</w:t>
            </w:r>
          </w:p>
          <w:p w:rsidR="00352735" w:rsidRPr="006C4381" w:rsidRDefault="00352735" w:rsidP="00024D2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3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Konrad Jankowski</w:t>
            </w:r>
          </w:p>
          <w:p w:rsidR="00352735" w:rsidRPr="006C4381" w:rsidRDefault="00352735" w:rsidP="00024D2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3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e-mail: konrad.jankowski@psych.uw.edu.pl</w:t>
            </w:r>
          </w:p>
        </w:tc>
      </w:tr>
    </w:tbl>
    <w:p w:rsidR="00352735" w:rsidRPr="006C4381" w:rsidRDefault="00352735" w:rsidP="0035273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2735" w:rsidRPr="006C4381" w:rsidRDefault="00352735" w:rsidP="0035273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2735" w:rsidRPr="006C4381" w:rsidRDefault="00352735" w:rsidP="00352735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6C4381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Przedmiot postępowania</w:t>
      </w:r>
    </w:p>
    <w:p w:rsidR="00352735" w:rsidRPr="006C4381" w:rsidRDefault="00352735" w:rsidP="0035273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6C4381">
        <w:rPr>
          <w:rFonts w:ascii="Times New Roman" w:eastAsia="Calibri" w:hAnsi="Times New Roman" w:cs="Times New Roman"/>
          <w:sz w:val="22"/>
          <w:szCs w:val="22"/>
        </w:rPr>
        <w:t xml:space="preserve">Przedmiotem postępowania </w:t>
      </w:r>
      <w:r w:rsidRPr="006C4381">
        <w:rPr>
          <w:rFonts w:ascii="Times New Roman" w:eastAsia="Calibri" w:hAnsi="Times New Roman" w:cs="Times New Roman"/>
          <w:color w:val="000000"/>
          <w:sz w:val="22"/>
          <w:szCs w:val="22"/>
        </w:rPr>
        <w:t>jest wykonanie badania z wykorzystaniem wysokopolowego (3T) skanera rezonansu magnetycznego.</w:t>
      </w:r>
    </w:p>
    <w:p w:rsidR="00352735" w:rsidRPr="006C4381" w:rsidRDefault="00352735" w:rsidP="00CC4477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</w:pPr>
      <w:r w:rsidRPr="006C4381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Badanie zostanie zrealizowane w ramach projektu „</w:t>
      </w:r>
      <w:r w:rsidRPr="006C4381">
        <w:rPr>
          <w:rFonts w:ascii="Times New Roman" w:eastAsia="Calibri" w:hAnsi="Times New Roman" w:cs="Times New Roman"/>
          <w:sz w:val="22"/>
          <w:szCs w:val="22"/>
        </w:rPr>
        <w:t xml:space="preserve">Sprawność intelektualna osób o odmiennych </w:t>
      </w:r>
      <w:proofErr w:type="spellStart"/>
      <w:r w:rsidRPr="006C4381">
        <w:rPr>
          <w:rFonts w:ascii="Times New Roman" w:eastAsia="Calibri" w:hAnsi="Times New Roman" w:cs="Times New Roman"/>
          <w:sz w:val="22"/>
          <w:szCs w:val="22"/>
        </w:rPr>
        <w:t>chronotypach</w:t>
      </w:r>
      <w:proofErr w:type="spellEnd"/>
      <w:r w:rsidRPr="006C4381">
        <w:rPr>
          <w:rFonts w:ascii="Times New Roman" w:eastAsia="Calibri" w:hAnsi="Times New Roman" w:cs="Times New Roman"/>
          <w:sz w:val="22"/>
          <w:szCs w:val="22"/>
        </w:rPr>
        <w:t>: stała charakterystyka czy efekt synchronizacji?</w:t>
      </w:r>
      <w:r w:rsidRPr="006C4381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” (</w:t>
      </w:r>
      <w:r w:rsidRPr="006C4381">
        <w:rPr>
          <w:rFonts w:ascii="Times New Roman" w:hAnsi="Times New Roman" w:cs="Times New Roman"/>
          <w:sz w:val="22"/>
          <w:szCs w:val="22"/>
        </w:rPr>
        <w:t>0267/IP3/2016/74</w:t>
      </w:r>
      <w:r w:rsidRPr="006C4381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; kier. dr hab. Konrad Jankowski) finansowanego ze środków Ministerstwa Nauki i Szkolnictwa Wyższego.</w:t>
      </w:r>
    </w:p>
    <w:p w:rsidR="00352735" w:rsidRPr="006C4381" w:rsidRDefault="00352735" w:rsidP="003527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</w:pPr>
      <w:r w:rsidRPr="006C4381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lastRenderedPageBreak/>
        <w:t>W ramach projektu planowane jest przeprowadzenie badania w skanerze MRI pozwalającego na wykonanie analiz</w:t>
      </w:r>
      <w:r w:rsidR="00B60558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 xml:space="preserve"> danych strukturalnych opartych na </w:t>
      </w:r>
      <w:proofErr w:type="spellStart"/>
      <w:r w:rsidR="00B60558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wokselu</w:t>
      </w:r>
      <w:proofErr w:type="spellEnd"/>
      <w:r w:rsidR="00B60558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 xml:space="preserve"> (ang.</w:t>
      </w:r>
      <w:r w:rsidRPr="006C4381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C4381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voxel</w:t>
      </w:r>
      <w:proofErr w:type="spellEnd"/>
      <w:r w:rsidRPr="006C4381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C4381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based</w:t>
      </w:r>
      <w:proofErr w:type="spellEnd"/>
      <w:r w:rsidRPr="006C4381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C4381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morphometry</w:t>
      </w:r>
      <w:proofErr w:type="spellEnd"/>
      <w:r w:rsidR="00B60558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 xml:space="preserve">) w grupie </w:t>
      </w:r>
      <w:r w:rsidR="00963CBD" w:rsidRPr="006C4381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250</w:t>
      </w:r>
      <w:r w:rsidRPr="006C4381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 xml:space="preserve"> osób. Całkowity czas badania w</w:t>
      </w:r>
      <w:r w:rsidR="00963CBD" w:rsidRPr="006C4381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szystkich osób szacuje się na 42</w:t>
      </w:r>
      <w:r w:rsidRPr="006C4381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 xml:space="preserve"> godzin</w:t>
      </w:r>
      <w:r w:rsidR="00963CBD" w:rsidRPr="006C4381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y</w:t>
      </w:r>
      <w:r w:rsidRPr="006C4381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.</w:t>
      </w:r>
    </w:p>
    <w:p w:rsidR="00352735" w:rsidRPr="006C4381" w:rsidRDefault="00352735" w:rsidP="003527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</w:pPr>
      <w:r w:rsidRPr="006C4381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 xml:space="preserve">Badanie powinno odbyć się w skanerze MRI w Warszawie. </w:t>
      </w:r>
    </w:p>
    <w:p w:rsidR="00352735" w:rsidRPr="006C4381" w:rsidRDefault="00352735" w:rsidP="003527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</w:pPr>
    </w:p>
    <w:p w:rsidR="00146748" w:rsidRDefault="00146748" w:rsidP="00352735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Terminy wykonania:</w:t>
      </w:r>
    </w:p>
    <w:p w:rsidR="00146748" w:rsidRDefault="00146748" w:rsidP="00146748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4674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Przeprowadzenie właściwego badania w terminie od 15.07.2019 do 29.03.2020. </w:t>
      </w:r>
    </w:p>
    <w:p w:rsidR="00146748" w:rsidRPr="00146748" w:rsidRDefault="00146748" w:rsidP="00146748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52735" w:rsidRPr="006C4381" w:rsidRDefault="00352735" w:rsidP="00352735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6C4381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Szczegółowe wymagania techniczne:</w:t>
      </w:r>
    </w:p>
    <w:p w:rsidR="00352735" w:rsidRPr="006C4381" w:rsidRDefault="00352735" w:rsidP="003527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6C4381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Skaner 3 tesle wyp</w:t>
      </w:r>
      <w:r w:rsidR="00963CBD" w:rsidRPr="006C4381">
        <w:rPr>
          <w:rFonts w:ascii="Times New Roman" w:hAnsi="Times New Roman" w:cs="Times New Roman"/>
          <w:bCs/>
          <w:color w:val="222222"/>
          <w:shd w:val="clear" w:color="auto" w:fill="FFFFFF"/>
        </w:rPr>
        <w:t>osażony w 32-kanałową cewkę</w:t>
      </w:r>
      <w:r w:rsidRPr="006C4381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z możliwością rejestrac</w:t>
      </w:r>
      <w:r w:rsidR="00963CBD" w:rsidRPr="006C4381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ji obrazów T1-weighted za pomocą </w:t>
      </w:r>
      <w:r w:rsidR="008057D6" w:rsidRPr="006C4381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sekwencji </w:t>
      </w:r>
      <w:proofErr w:type="spellStart"/>
      <w:r w:rsidR="00963CBD" w:rsidRPr="006C4381">
        <w:rPr>
          <w:rFonts w:ascii="Times New Roman" w:hAnsi="Times New Roman" w:cs="Times New Roman"/>
        </w:rPr>
        <w:t>magnetization-prepared</w:t>
      </w:r>
      <w:proofErr w:type="spellEnd"/>
      <w:r w:rsidR="00963CBD" w:rsidRPr="006C4381">
        <w:rPr>
          <w:rFonts w:ascii="Times New Roman" w:hAnsi="Times New Roman" w:cs="Times New Roman"/>
        </w:rPr>
        <w:t xml:space="preserve"> </w:t>
      </w:r>
      <w:proofErr w:type="spellStart"/>
      <w:r w:rsidR="00963CBD" w:rsidRPr="006C4381">
        <w:rPr>
          <w:rFonts w:ascii="Times New Roman" w:hAnsi="Times New Roman" w:cs="Times New Roman"/>
        </w:rPr>
        <w:t>rapid</w:t>
      </w:r>
      <w:proofErr w:type="spellEnd"/>
      <w:r w:rsidR="00963CBD" w:rsidRPr="006C4381">
        <w:rPr>
          <w:rFonts w:ascii="Times New Roman" w:hAnsi="Times New Roman" w:cs="Times New Roman"/>
        </w:rPr>
        <w:t xml:space="preserve"> </w:t>
      </w:r>
      <w:proofErr w:type="spellStart"/>
      <w:r w:rsidR="00963CBD" w:rsidRPr="006C4381">
        <w:rPr>
          <w:rFonts w:ascii="Times New Roman" w:hAnsi="Times New Roman" w:cs="Times New Roman"/>
        </w:rPr>
        <w:t>acquisition</w:t>
      </w:r>
      <w:proofErr w:type="spellEnd"/>
      <w:r w:rsidR="00963CBD" w:rsidRPr="006C4381">
        <w:rPr>
          <w:rFonts w:ascii="Times New Roman" w:hAnsi="Times New Roman" w:cs="Times New Roman"/>
        </w:rPr>
        <w:t xml:space="preserve"> gradient echo</w:t>
      </w:r>
      <w:r w:rsidR="008057D6" w:rsidRPr="006C4381">
        <w:rPr>
          <w:rFonts w:ascii="Times New Roman" w:hAnsi="Times New Roman" w:cs="Times New Roman"/>
        </w:rPr>
        <w:t xml:space="preserve"> (MPRAGE) do analizy</w:t>
      </w:r>
      <w:r w:rsidRPr="006C4381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proofErr w:type="spellStart"/>
      <w:r w:rsidRPr="006C4381">
        <w:rPr>
          <w:rFonts w:ascii="Times New Roman" w:hAnsi="Times New Roman" w:cs="Times New Roman"/>
          <w:bCs/>
          <w:color w:val="222222"/>
          <w:shd w:val="clear" w:color="auto" w:fill="FFFFFF"/>
        </w:rPr>
        <w:t>voxeli</w:t>
      </w:r>
      <w:proofErr w:type="spellEnd"/>
      <w:r w:rsidRPr="006C4381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o wymiarach ≤ 1 x 1 x 1 mm.</w:t>
      </w:r>
    </w:p>
    <w:p w:rsidR="00352735" w:rsidRPr="006C4381" w:rsidRDefault="00352735" w:rsidP="00146748">
      <w:pPr>
        <w:tabs>
          <w:tab w:val="left" w:pos="800"/>
          <w:tab w:val="center" w:pos="3556"/>
          <w:tab w:val="right" w:pos="8092"/>
        </w:tabs>
        <w:spacing w:line="360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320344" w:rsidRPr="006C4381" w:rsidRDefault="00352735" w:rsidP="00320344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6C4381">
        <w:rPr>
          <w:rFonts w:ascii="Times New Roman" w:eastAsia="Calibri" w:hAnsi="Times New Roman" w:cs="Times New Roman"/>
          <w:b/>
          <w:sz w:val="22"/>
          <w:szCs w:val="22"/>
        </w:rPr>
        <w:t xml:space="preserve">Kryteria wyboru oferty: </w:t>
      </w:r>
      <w:r w:rsidR="008057D6" w:rsidRPr="006C4381">
        <w:rPr>
          <w:rFonts w:ascii="Times New Roman" w:eastAsia="Calibri" w:hAnsi="Times New Roman" w:cs="Times New Roman"/>
          <w:b/>
          <w:sz w:val="22"/>
          <w:szCs w:val="22"/>
        </w:rPr>
        <w:t xml:space="preserve">doświadczenie </w:t>
      </w:r>
      <w:r w:rsidR="009C3DED">
        <w:rPr>
          <w:rFonts w:ascii="Times New Roman" w:eastAsia="Calibri" w:hAnsi="Times New Roman" w:cs="Times New Roman"/>
          <w:b/>
          <w:sz w:val="22"/>
          <w:szCs w:val="22"/>
        </w:rPr>
        <w:t>4</w:t>
      </w:r>
      <w:r w:rsidR="00D20DDC" w:rsidRPr="006C4381">
        <w:rPr>
          <w:rFonts w:ascii="Times New Roman" w:eastAsia="Calibri" w:hAnsi="Times New Roman" w:cs="Times New Roman"/>
          <w:b/>
          <w:sz w:val="22"/>
          <w:szCs w:val="22"/>
        </w:rPr>
        <w:t>0</w:t>
      </w:r>
      <w:r w:rsidRPr="006C4381">
        <w:rPr>
          <w:rFonts w:ascii="Times New Roman" w:eastAsia="Calibri" w:hAnsi="Times New Roman" w:cs="Times New Roman"/>
          <w:b/>
          <w:sz w:val="22"/>
          <w:szCs w:val="22"/>
        </w:rPr>
        <w:t xml:space="preserve">%, cena </w:t>
      </w:r>
      <w:r w:rsidR="009C3DED">
        <w:rPr>
          <w:rFonts w:ascii="Times New Roman" w:eastAsia="Calibri" w:hAnsi="Times New Roman" w:cs="Times New Roman"/>
          <w:b/>
          <w:sz w:val="22"/>
          <w:szCs w:val="22"/>
        </w:rPr>
        <w:t>6</w:t>
      </w:r>
      <w:r w:rsidR="00D20DDC" w:rsidRPr="006C4381">
        <w:rPr>
          <w:rFonts w:ascii="Times New Roman" w:eastAsia="Calibri" w:hAnsi="Times New Roman" w:cs="Times New Roman"/>
          <w:b/>
          <w:sz w:val="22"/>
          <w:szCs w:val="22"/>
        </w:rPr>
        <w:t>0</w:t>
      </w:r>
      <w:r w:rsidRPr="006C4381">
        <w:rPr>
          <w:rFonts w:ascii="Times New Roman" w:eastAsia="Calibri" w:hAnsi="Times New Roman" w:cs="Times New Roman"/>
          <w:b/>
          <w:sz w:val="22"/>
          <w:szCs w:val="22"/>
        </w:rPr>
        <w:t xml:space="preserve">%. </w:t>
      </w:r>
    </w:p>
    <w:p w:rsidR="00AB0F72" w:rsidRPr="006C4381" w:rsidRDefault="00320344" w:rsidP="0014674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4381">
        <w:rPr>
          <w:rFonts w:ascii="Times New Roman" w:eastAsia="Calibri" w:hAnsi="Times New Roman" w:cs="Times New Roman"/>
          <w:sz w:val="22"/>
          <w:szCs w:val="22"/>
        </w:rPr>
        <w:t>1)</w:t>
      </w:r>
      <w:r w:rsidRPr="006C4381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</w:p>
    <w:p w:rsidR="00352735" w:rsidRPr="006C4381" w:rsidRDefault="00320344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6C4381">
        <w:rPr>
          <w:rFonts w:ascii="Times New Roman" w:hAnsi="Times New Roman" w:cs="Times New Roman"/>
          <w:sz w:val="22"/>
          <w:szCs w:val="22"/>
          <w:u w:val="single"/>
        </w:rPr>
        <w:t>W ofercie należy podać opis modelu skanera oraz wskazując</w:t>
      </w:r>
      <w:r w:rsidR="00AB0F72" w:rsidRPr="006C4381">
        <w:rPr>
          <w:rFonts w:ascii="Times New Roman" w:hAnsi="Times New Roman" w:cs="Times New Roman"/>
          <w:sz w:val="22"/>
          <w:szCs w:val="22"/>
          <w:u w:val="single"/>
        </w:rPr>
        <w:t xml:space="preserve"> na spełnianie oczekiwanych para</w:t>
      </w:r>
      <w:r w:rsidRPr="006C4381">
        <w:rPr>
          <w:rFonts w:ascii="Times New Roman" w:hAnsi="Times New Roman" w:cs="Times New Roman"/>
          <w:sz w:val="22"/>
          <w:szCs w:val="22"/>
          <w:u w:val="single"/>
        </w:rPr>
        <w:t>metrów.</w:t>
      </w:r>
    </w:p>
    <w:p w:rsidR="00320344" w:rsidRPr="006C4381" w:rsidRDefault="00320344" w:rsidP="00352735">
      <w:pPr>
        <w:spacing w:line="360" w:lineRule="auto"/>
        <w:ind w:left="108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52735" w:rsidRPr="006C4381" w:rsidRDefault="009C3DED" w:rsidP="00AB0F72">
      <w:pPr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2</w:t>
      </w:r>
      <w:r w:rsidR="009C3986" w:rsidRPr="006C4381">
        <w:rPr>
          <w:rFonts w:ascii="Times New Roman" w:eastAsia="Calibri" w:hAnsi="Times New Roman" w:cs="Times New Roman"/>
          <w:sz w:val="22"/>
          <w:szCs w:val="22"/>
        </w:rPr>
        <w:t xml:space="preserve">) </w:t>
      </w:r>
      <w:r w:rsidR="00352735" w:rsidRPr="006C4381">
        <w:rPr>
          <w:rFonts w:ascii="Times New Roman" w:eastAsia="Calibri" w:hAnsi="Times New Roman" w:cs="Times New Roman"/>
          <w:sz w:val="22"/>
          <w:szCs w:val="22"/>
        </w:rPr>
        <w:t>Doświadczenie osób zatrudnianych przez oferenta w prowadzaniu projektów naukowych z wykorzystaniem metody strukturalnego rezonansu magnetyczn</w:t>
      </w:r>
      <w:r w:rsidR="006C4381" w:rsidRPr="006C4381">
        <w:rPr>
          <w:rFonts w:ascii="Times New Roman" w:eastAsia="Calibri" w:hAnsi="Times New Roman" w:cs="Times New Roman"/>
          <w:sz w:val="22"/>
          <w:szCs w:val="22"/>
        </w:rPr>
        <w:t xml:space="preserve">ego potwierdzone publikacjami: </w:t>
      </w:r>
      <w:r>
        <w:rPr>
          <w:rFonts w:ascii="Times New Roman" w:eastAsia="Calibri" w:hAnsi="Times New Roman" w:cs="Times New Roman"/>
          <w:sz w:val="22"/>
          <w:szCs w:val="22"/>
        </w:rPr>
        <w:t>4</w:t>
      </w:r>
      <w:r w:rsidR="00D20DDC" w:rsidRPr="006C4381">
        <w:rPr>
          <w:rFonts w:ascii="Times New Roman" w:eastAsia="Calibri" w:hAnsi="Times New Roman" w:cs="Times New Roman"/>
          <w:sz w:val="22"/>
          <w:szCs w:val="22"/>
        </w:rPr>
        <w:t xml:space="preserve">0 </w:t>
      </w:r>
      <w:r w:rsidR="00352735" w:rsidRPr="006C4381">
        <w:rPr>
          <w:rFonts w:ascii="Times New Roman" w:eastAsia="Calibri" w:hAnsi="Times New Roman" w:cs="Times New Roman"/>
          <w:sz w:val="22"/>
          <w:szCs w:val="22"/>
        </w:rPr>
        <w:t>punktów</w:t>
      </w:r>
    </w:p>
    <w:p w:rsidR="00352735" w:rsidRPr="006C4381" w:rsidRDefault="00352735" w:rsidP="00352735">
      <w:pPr>
        <w:spacing w:line="360" w:lineRule="auto"/>
        <w:ind w:left="10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C4381">
        <w:rPr>
          <w:rFonts w:ascii="Times New Roman" w:eastAsia="Calibri" w:hAnsi="Times New Roman" w:cs="Times New Roman"/>
          <w:sz w:val="22"/>
          <w:szCs w:val="22"/>
        </w:rPr>
        <w:t>Punktacja zostanie przyznana w następujący sposób:</w:t>
      </w:r>
    </w:p>
    <w:p w:rsidR="00352735" w:rsidRPr="006C4381" w:rsidRDefault="00352735" w:rsidP="00352735">
      <w:pPr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C4381">
        <w:rPr>
          <w:rFonts w:ascii="Times New Roman" w:eastAsia="Calibri" w:hAnsi="Times New Roman" w:cs="Times New Roman"/>
          <w:sz w:val="22"/>
          <w:szCs w:val="22"/>
        </w:rPr>
        <w:t>Brak wykazanych</w:t>
      </w:r>
      <w:r w:rsidR="009C3986" w:rsidRPr="006C4381">
        <w:rPr>
          <w:rFonts w:ascii="Times New Roman" w:eastAsia="Calibri" w:hAnsi="Times New Roman" w:cs="Times New Roman"/>
          <w:sz w:val="22"/>
          <w:szCs w:val="22"/>
        </w:rPr>
        <w:t xml:space="preserve"> publikacji w latach 2017</w:t>
      </w:r>
      <w:r w:rsidRPr="006C4381">
        <w:rPr>
          <w:rFonts w:ascii="Times New Roman" w:eastAsia="Calibri" w:hAnsi="Times New Roman" w:cs="Times New Roman"/>
          <w:sz w:val="22"/>
          <w:szCs w:val="22"/>
        </w:rPr>
        <w:t xml:space="preserve">-2019 (IF&gt;3), w których podstawową techniką badawczą był </w:t>
      </w:r>
      <w:proofErr w:type="spellStart"/>
      <w:r w:rsidRPr="006C4381">
        <w:rPr>
          <w:rFonts w:ascii="Times New Roman" w:eastAsia="Calibri" w:hAnsi="Times New Roman" w:cs="Times New Roman"/>
          <w:sz w:val="22"/>
          <w:szCs w:val="22"/>
        </w:rPr>
        <w:t>fMRI</w:t>
      </w:r>
      <w:proofErr w:type="spellEnd"/>
      <w:r w:rsidRPr="006C4381">
        <w:rPr>
          <w:rFonts w:ascii="Times New Roman" w:eastAsia="Calibri" w:hAnsi="Times New Roman" w:cs="Times New Roman"/>
          <w:sz w:val="22"/>
          <w:szCs w:val="22"/>
        </w:rPr>
        <w:t xml:space="preserve">  –</w:t>
      </w:r>
      <w:r w:rsidR="009C3DED">
        <w:rPr>
          <w:rFonts w:ascii="Times New Roman" w:eastAsia="Calibri" w:hAnsi="Times New Roman" w:cs="Times New Roman"/>
          <w:sz w:val="22"/>
          <w:szCs w:val="22"/>
        </w:rPr>
        <w:t xml:space="preserve"> 0 </w:t>
      </w:r>
      <w:r w:rsidRPr="006C4381">
        <w:rPr>
          <w:rFonts w:ascii="Times New Roman" w:eastAsia="Calibri" w:hAnsi="Times New Roman" w:cs="Times New Roman"/>
          <w:sz w:val="22"/>
          <w:szCs w:val="22"/>
        </w:rPr>
        <w:t>pkt.</w:t>
      </w:r>
    </w:p>
    <w:p w:rsidR="00352735" w:rsidRPr="006C4381" w:rsidRDefault="00352735" w:rsidP="00352735">
      <w:pPr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C4381">
        <w:rPr>
          <w:rFonts w:ascii="Times New Roman" w:eastAsia="Calibri" w:hAnsi="Times New Roman" w:cs="Times New Roman"/>
          <w:sz w:val="22"/>
          <w:szCs w:val="22"/>
        </w:rPr>
        <w:t>Wykazanie przynaj</w:t>
      </w:r>
      <w:r w:rsidR="009C3986" w:rsidRPr="006C4381">
        <w:rPr>
          <w:rFonts w:ascii="Times New Roman" w:eastAsia="Calibri" w:hAnsi="Times New Roman" w:cs="Times New Roman"/>
          <w:sz w:val="22"/>
          <w:szCs w:val="22"/>
        </w:rPr>
        <w:t>mniej 5 publikacji w latach 2017</w:t>
      </w:r>
      <w:r w:rsidRPr="006C4381">
        <w:rPr>
          <w:rFonts w:ascii="Times New Roman" w:eastAsia="Calibri" w:hAnsi="Times New Roman" w:cs="Times New Roman"/>
          <w:sz w:val="22"/>
          <w:szCs w:val="22"/>
        </w:rPr>
        <w:t>-2019 (IF&gt;3), w których podstawow</w:t>
      </w:r>
      <w:r w:rsidR="009C3986" w:rsidRPr="006C4381">
        <w:rPr>
          <w:rFonts w:ascii="Times New Roman" w:eastAsia="Calibri" w:hAnsi="Times New Roman" w:cs="Times New Roman"/>
          <w:sz w:val="22"/>
          <w:szCs w:val="22"/>
        </w:rPr>
        <w:t xml:space="preserve">ą techniką badawczą był </w:t>
      </w:r>
      <w:proofErr w:type="spellStart"/>
      <w:r w:rsidR="009C3986" w:rsidRPr="006C4381">
        <w:rPr>
          <w:rFonts w:ascii="Times New Roman" w:eastAsia="Calibri" w:hAnsi="Times New Roman" w:cs="Times New Roman"/>
          <w:sz w:val="22"/>
          <w:szCs w:val="22"/>
        </w:rPr>
        <w:t>fMRI</w:t>
      </w:r>
      <w:proofErr w:type="spellEnd"/>
      <w:r w:rsidR="009C3986" w:rsidRPr="006C4381">
        <w:rPr>
          <w:rFonts w:ascii="Times New Roman" w:eastAsia="Calibri" w:hAnsi="Times New Roman" w:cs="Times New Roman"/>
          <w:sz w:val="22"/>
          <w:szCs w:val="22"/>
        </w:rPr>
        <w:t xml:space="preserve"> –</w:t>
      </w:r>
      <w:r w:rsidR="009C3DED">
        <w:rPr>
          <w:rFonts w:ascii="Times New Roman" w:eastAsia="Calibri" w:hAnsi="Times New Roman" w:cs="Times New Roman"/>
          <w:sz w:val="22"/>
          <w:szCs w:val="22"/>
        </w:rPr>
        <w:t xml:space="preserve"> 40 </w:t>
      </w:r>
      <w:r w:rsidRPr="006C4381">
        <w:rPr>
          <w:rFonts w:ascii="Times New Roman" w:eastAsia="Calibri" w:hAnsi="Times New Roman" w:cs="Times New Roman"/>
          <w:sz w:val="22"/>
          <w:szCs w:val="22"/>
        </w:rPr>
        <w:t>pkt.</w:t>
      </w:r>
    </w:p>
    <w:p w:rsidR="00352735" w:rsidRPr="006C4381" w:rsidRDefault="00352735" w:rsidP="00352735">
      <w:pPr>
        <w:spacing w:line="360" w:lineRule="auto"/>
        <w:ind w:left="108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20344" w:rsidRPr="006C4381" w:rsidRDefault="00320344" w:rsidP="00320344">
      <w:pPr>
        <w:spacing w:line="360" w:lineRule="auto"/>
        <w:ind w:left="1080"/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6C4381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W ofercie należy podać dane </w:t>
      </w:r>
      <w:proofErr w:type="spellStart"/>
      <w:r w:rsidRPr="006C4381">
        <w:rPr>
          <w:rFonts w:ascii="Times New Roman" w:eastAsia="Calibri" w:hAnsi="Times New Roman" w:cs="Times New Roman"/>
          <w:sz w:val="22"/>
          <w:szCs w:val="22"/>
          <w:u w:val="single"/>
        </w:rPr>
        <w:t>bibliometryczne</w:t>
      </w:r>
      <w:proofErr w:type="spellEnd"/>
      <w:r w:rsidRPr="006C4381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prac spełniających kryteria, wskazując ich IF.</w:t>
      </w:r>
    </w:p>
    <w:p w:rsidR="00320344" w:rsidRPr="006C4381" w:rsidRDefault="00320344" w:rsidP="00352735">
      <w:pPr>
        <w:spacing w:line="360" w:lineRule="auto"/>
        <w:ind w:left="108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52735" w:rsidRPr="006C4381" w:rsidRDefault="009C3986" w:rsidP="00AB0F7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4381">
        <w:rPr>
          <w:rFonts w:ascii="Times New Roman" w:hAnsi="Times New Roman" w:cs="Times New Roman"/>
          <w:sz w:val="22"/>
          <w:szCs w:val="22"/>
        </w:rPr>
        <w:t xml:space="preserve">4) </w:t>
      </w:r>
      <w:r w:rsidR="006C4381" w:rsidRPr="006C4381">
        <w:rPr>
          <w:rFonts w:ascii="Times New Roman" w:hAnsi="Times New Roman" w:cs="Times New Roman"/>
          <w:sz w:val="22"/>
          <w:szCs w:val="22"/>
        </w:rPr>
        <w:t xml:space="preserve">Cena: </w:t>
      </w:r>
      <w:r w:rsidR="009C3DED">
        <w:rPr>
          <w:rFonts w:ascii="Times New Roman" w:hAnsi="Times New Roman" w:cs="Times New Roman"/>
          <w:sz w:val="22"/>
          <w:szCs w:val="22"/>
        </w:rPr>
        <w:t>6</w:t>
      </w:r>
      <w:r w:rsidR="00D20DDC" w:rsidRPr="006C4381">
        <w:rPr>
          <w:rFonts w:ascii="Times New Roman" w:hAnsi="Times New Roman" w:cs="Times New Roman"/>
          <w:sz w:val="22"/>
          <w:szCs w:val="22"/>
        </w:rPr>
        <w:t xml:space="preserve">0 </w:t>
      </w:r>
      <w:r w:rsidR="006C4381" w:rsidRPr="006C4381">
        <w:rPr>
          <w:rFonts w:ascii="Times New Roman" w:hAnsi="Times New Roman" w:cs="Times New Roman"/>
          <w:sz w:val="22"/>
          <w:szCs w:val="22"/>
        </w:rPr>
        <w:t>punktów</w:t>
      </w:r>
    </w:p>
    <w:p w:rsidR="00352735" w:rsidRPr="006C4381" w:rsidRDefault="00352735" w:rsidP="00352735">
      <w:pPr>
        <w:tabs>
          <w:tab w:val="num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6C4381">
        <w:rPr>
          <w:rFonts w:ascii="Times New Roman" w:hAnsi="Times New Roman" w:cs="Times New Roman"/>
          <w:sz w:val="22"/>
          <w:szCs w:val="22"/>
        </w:rPr>
        <w:t xml:space="preserve">Oferta o najniższej cenie otrzyma </w:t>
      </w:r>
      <w:r w:rsidR="009C3DED">
        <w:rPr>
          <w:rFonts w:ascii="Times New Roman" w:hAnsi="Times New Roman" w:cs="Times New Roman"/>
          <w:sz w:val="22"/>
          <w:szCs w:val="22"/>
        </w:rPr>
        <w:t>6</w:t>
      </w:r>
      <w:r w:rsidR="00D20DDC" w:rsidRPr="006C4381">
        <w:rPr>
          <w:rFonts w:ascii="Times New Roman" w:hAnsi="Times New Roman" w:cs="Times New Roman"/>
          <w:sz w:val="22"/>
          <w:szCs w:val="22"/>
        </w:rPr>
        <w:t xml:space="preserve">0 </w:t>
      </w:r>
      <w:r w:rsidRPr="006C4381">
        <w:rPr>
          <w:rFonts w:ascii="Times New Roman" w:hAnsi="Times New Roman" w:cs="Times New Roman"/>
          <w:sz w:val="22"/>
          <w:szCs w:val="22"/>
        </w:rPr>
        <w:t>punktów.</w:t>
      </w:r>
    </w:p>
    <w:p w:rsidR="00352735" w:rsidRPr="006C4381" w:rsidRDefault="00352735" w:rsidP="00352735">
      <w:pPr>
        <w:tabs>
          <w:tab w:val="num" w:pos="90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6C4381">
        <w:rPr>
          <w:rFonts w:ascii="Times New Roman" w:hAnsi="Times New Roman" w:cs="Times New Roman"/>
          <w:sz w:val="22"/>
          <w:szCs w:val="22"/>
        </w:rPr>
        <w:t>oferty - ilość punktów wyliczona wg wzoru:</w:t>
      </w:r>
    </w:p>
    <w:p w:rsidR="00352735" w:rsidRPr="006C4381" w:rsidRDefault="00352735" w:rsidP="00352735">
      <w:pPr>
        <w:tabs>
          <w:tab w:val="left" w:pos="3119"/>
          <w:tab w:val="left" w:pos="10382"/>
        </w:tabs>
        <w:ind w:left="1080"/>
        <w:rPr>
          <w:rFonts w:ascii="Times New Roman" w:hAnsi="Times New Roman" w:cs="Times New Roman"/>
          <w:b/>
          <w:i/>
          <w:iCs/>
          <w:color w:val="17365D"/>
          <w:sz w:val="22"/>
          <w:szCs w:val="22"/>
        </w:rPr>
      </w:pPr>
      <w:r w:rsidRPr="006C4381">
        <w:rPr>
          <w:rFonts w:ascii="Times New Roman" w:hAnsi="Times New Roman" w:cs="Times New Roman"/>
          <w:b/>
          <w:i/>
          <w:iCs/>
          <w:color w:val="17365D"/>
          <w:sz w:val="22"/>
          <w:szCs w:val="22"/>
        </w:rPr>
        <w:t xml:space="preserve">              cena najniższa</w:t>
      </w:r>
    </w:p>
    <w:p w:rsidR="00352735" w:rsidRPr="006C4381" w:rsidRDefault="00352735" w:rsidP="00352735">
      <w:pPr>
        <w:tabs>
          <w:tab w:val="left" w:pos="1260"/>
          <w:tab w:val="left" w:pos="10382"/>
        </w:tabs>
        <w:ind w:left="1080"/>
        <w:jc w:val="both"/>
        <w:rPr>
          <w:rFonts w:ascii="Times New Roman" w:hAnsi="Times New Roman" w:cs="Times New Roman"/>
          <w:b/>
          <w:i/>
          <w:iCs/>
          <w:color w:val="17365D"/>
          <w:sz w:val="22"/>
          <w:szCs w:val="22"/>
        </w:rPr>
      </w:pPr>
      <w:r w:rsidRPr="006C4381">
        <w:rPr>
          <w:rFonts w:ascii="Times New Roman" w:hAnsi="Times New Roman" w:cs="Times New Roman"/>
          <w:b/>
          <w:i/>
          <w:iCs/>
          <w:color w:val="17365D"/>
          <w:sz w:val="22"/>
          <w:szCs w:val="22"/>
        </w:rPr>
        <w:t>C</w:t>
      </w:r>
      <w:r w:rsidRPr="006C4381">
        <w:rPr>
          <w:rFonts w:ascii="Times New Roman" w:hAnsi="Times New Roman" w:cs="Times New Roman"/>
          <w:b/>
          <w:i/>
          <w:iCs/>
          <w:color w:val="17365D"/>
          <w:sz w:val="22"/>
          <w:szCs w:val="22"/>
          <w:vertAlign w:val="subscript"/>
        </w:rPr>
        <w:t>i</w:t>
      </w:r>
      <w:r w:rsidRPr="006C4381">
        <w:rPr>
          <w:rFonts w:ascii="Times New Roman" w:hAnsi="Times New Roman" w:cs="Times New Roman"/>
          <w:b/>
          <w:i/>
          <w:iCs/>
          <w:color w:val="17365D"/>
          <w:sz w:val="22"/>
          <w:szCs w:val="22"/>
        </w:rPr>
        <w:t xml:space="preserve">  = ------------------------------- x</w:t>
      </w:r>
      <w:r w:rsidR="009C3DED">
        <w:rPr>
          <w:rFonts w:ascii="Times New Roman" w:hAnsi="Times New Roman" w:cs="Times New Roman"/>
          <w:b/>
          <w:i/>
          <w:iCs/>
          <w:color w:val="17365D"/>
          <w:sz w:val="22"/>
          <w:szCs w:val="22"/>
        </w:rPr>
        <w:t xml:space="preserve"> 6</w:t>
      </w:r>
      <w:r w:rsidR="00D20DDC" w:rsidRPr="006C4381">
        <w:rPr>
          <w:rFonts w:ascii="Times New Roman" w:hAnsi="Times New Roman" w:cs="Times New Roman"/>
          <w:b/>
          <w:i/>
          <w:iCs/>
          <w:color w:val="17365D"/>
          <w:sz w:val="22"/>
          <w:szCs w:val="22"/>
        </w:rPr>
        <w:t xml:space="preserve">0 </w:t>
      </w:r>
      <w:r w:rsidRPr="006C4381">
        <w:rPr>
          <w:rFonts w:ascii="Times New Roman" w:hAnsi="Times New Roman" w:cs="Times New Roman"/>
          <w:b/>
          <w:i/>
          <w:iCs/>
          <w:color w:val="17365D"/>
          <w:sz w:val="22"/>
          <w:szCs w:val="22"/>
        </w:rPr>
        <w:t>pkt</w:t>
      </w:r>
    </w:p>
    <w:p w:rsidR="00352735" w:rsidRPr="006C4381" w:rsidRDefault="00352735" w:rsidP="00352735">
      <w:pPr>
        <w:tabs>
          <w:tab w:val="left" w:pos="1418"/>
          <w:tab w:val="left" w:pos="10382"/>
        </w:tabs>
        <w:ind w:left="1080"/>
        <w:rPr>
          <w:rFonts w:ascii="Times New Roman" w:hAnsi="Times New Roman" w:cs="Times New Roman"/>
          <w:b/>
          <w:i/>
          <w:iCs/>
          <w:color w:val="17365D"/>
          <w:sz w:val="22"/>
          <w:szCs w:val="22"/>
        </w:rPr>
      </w:pPr>
      <w:r w:rsidRPr="006C4381">
        <w:rPr>
          <w:rFonts w:ascii="Times New Roman" w:hAnsi="Times New Roman" w:cs="Times New Roman"/>
          <w:b/>
          <w:i/>
          <w:iCs/>
          <w:color w:val="17365D"/>
          <w:sz w:val="22"/>
          <w:szCs w:val="22"/>
        </w:rPr>
        <w:tab/>
        <w:t xml:space="preserve">     cena oferty badanej</w:t>
      </w:r>
    </w:p>
    <w:p w:rsidR="00352735" w:rsidRPr="006C4381" w:rsidRDefault="00352735" w:rsidP="00352735">
      <w:pPr>
        <w:tabs>
          <w:tab w:val="left" w:pos="1418"/>
          <w:tab w:val="left" w:pos="10382"/>
        </w:tabs>
        <w:ind w:left="1080"/>
        <w:rPr>
          <w:rFonts w:ascii="Times New Roman" w:hAnsi="Times New Roman" w:cs="Times New Roman"/>
          <w:b/>
          <w:i/>
          <w:iCs/>
          <w:color w:val="17365D"/>
          <w:sz w:val="22"/>
          <w:szCs w:val="22"/>
        </w:rPr>
      </w:pPr>
    </w:p>
    <w:p w:rsidR="00352735" w:rsidRPr="006C4381" w:rsidRDefault="00352735" w:rsidP="00352735">
      <w:pPr>
        <w:tabs>
          <w:tab w:val="left" w:pos="720"/>
          <w:tab w:val="left" w:pos="993"/>
          <w:tab w:val="left" w:pos="10382"/>
        </w:tabs>
        <w:suppressAutoHyphens/>
        <w:ind w:left="7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C4381">
        <w:rPr>
          <w:rFonts w:ascii="Times New Roman" w:hAnsi="Times New Roman" w:cs="Times New Roman"/>
          <w:sz w:val="22"/>
          <w:szCs w:val="22"/>
          <w:lang w:eastAsia="ar-SA"/>
        </w:rPr>
        <w:t>i</w:t>
      </w:r>
      <w:r w:rsidRPr="006C4381">
        <w:rPr>
          <w:rFonts w:ascii="Times New Roman" w:hAnsi="Times New Roman" w:cs="Times New Roman"/>
          <w:sz w:val="22"/>
          <w:szCs w:val="22"/>
          <w:lang w:eastAsia="ar-SA"/>
        </w:rPr>
        <w:tab/>
        <w:t>- numer oferty badanej</w:t>
      </w:r>
    </w:p>
    <w:p w:rsidR="00352735" w:rsidRPr="006C4381" w:rsidRDefault="00352735" w:rsidP="00352735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C4381">
        <w:rPr>
          <w:rFonts w:ascii="Times New Roman" w:hAnsi="Times New Roman" w:cs="Times New Roman"/>
          <w:sz w:val="22"/>
          <w:szCs w:val="22"/>
        </w:rPr>
        <w:t>Ci - liczba punktów za kryterium „CENA” (oferty badanej)</w:t>
      </w:r>
    </w:p>
    <w:p w:rsidR="00352735" w:rsidRPr="006C4381" w:rsidRDefault="00352735" w:rsidP="00352735">
      <w:pPr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320344" w:rsidRPr="006C4381" w:rsidRDefault="00320344" w:rsidP="00320344">
      <w:pPr>
        <w:spacing w:line="360" w:lineRule="auto"/>
        <w:ind w:left="1080"/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6C4381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W ofercie należy podać cenę przeprowadzenia całości badania 250 osób. Należy też określić, czy cena jednostkowa (przebadania 1 osoby) zależy od całkowitej liczby przebadanych osób. </w:t>
      </w:r>
    </w:p>
    <w:p w:rsidR="00320344" w:rsidRPr="006C4381" w:rsidRDefault="00320344" w:rsidP="00352735">
      <w:pPr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352735" w:rsidRPr="006C4381" w:rsidRDefault="00352735" w:rsidP="00352735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6C4381">
        <w:rPr>
          <w:rFonts w:ascii="Times New Roman" w:eastAsia="Calibri" w:hAnsi="Times New Roman" w:cs="Times New Roman"/>
          <w:b/>
          <w:sz w:val="22"/>
          <w:szCs w:val="22"/>
        </w:rPr>
        <w:t xml:space="preserve">Termin nadsyłania ofert: </w:t>
      </w:r>
      <w:r w:rsidR="00D20DDC">
        <w:rPr>
          <w:rFonts w:ascii="Times New Roman" w:eastAsia="Calibri" w:hAnsi="Times New Roman" w:cs="Times New Roman"/>
          <w:b/>
          <w:sz w:val="22"/>
          <w:szCs w:val="22"/>
        </w:rPr>
        <w:t>0</w:t>
      </w:r>
      <w:r w:rsidR="009B03F9">
        <w:rPr>
          <w:rFonts w:ascii="Times New Roman" w:eastAsia="Calibri" w:hAnsi="Times New Roman" w:cs="Times New Roman"/>
          <w:b/>
          <w:sz w:val="22"/>
          <w:szCs w:val="22"/>
        </w:rPr>
        <w:t>9</w:t>
      </w:r>
      <w:bookmarkStart w:id="0" w:name="_GoBack"/>
      <w:bookmarkEnd w:id="0"/>
      <w:r w:rsidR="006C4381">
        <w:rPr>
          <w:rFonts w:ascii="Times New Roman" w:eastAsia="Calibri" w:hAnsi="Times New Roman" w:cs="Times New Roman"/>
          <w:b/>
          <w:sz w:val="22"/>
          <w:szCs w:val="22"/>
        </w:rPr>
        <w:t>.</w:t>
      </w:r>
      <w:r w:rsidR="00B05B73">
        <w:rPr>
          <w:rFonts w:ascii="Times New Roman" w:eastAsia="Calibri" w:hAnsi="Times New Roman" w:cs="Times New Roman"/>
          <w:b/>
          <w:sz w:val="22"/>
          <w:szCs w:val="22"/>
        </w:rPr>
        <w:t>07</w:t>
      </w:r>
      <w:r w:rsidR="006C4381">
        <w:rPr>
          <w:rFonts w:ascii="Times New Roman" w:eastAsia="Calibri" w:hAnsi="Times New Roman" w:cs="Times New Roman"/>
          <w:b/>
          <w:sz w:val="22"/>
          <w:szCs w:val="22"/>
        </w:rPr>
        <w:t>.2019</w:t>
      </w:r>
      <w:r w:rsidR="00D827E0">
        <w:rPr>
          <w:rFonts w:ascii="Times New Roman" w:eastAsia="Calibri" w:hAnsi="Times New Roman" w:cs="Times New Roman"/>
          <w:b/>
          <w:sz w:val="22"/>
          <w:szCs w:val="22"/>
        </w:rPr>
        <w:t xml:space="preserve"> do godz. 15. </w:t>
      </w:r>
    </w:p>
    <w:p w:rsidR="00352735" w:rsidRPr="006C4381" w:rsidRDefault="00352735" w:rsidP="00352735">
      <w:pPr>
        <w:spacing w:line="360" w:lineRule="auto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6C4381">
        <w:rPr>
          <w:rFonts w:ascii="Times New Roman" w:eastAsia="Calibri" w:hAnsi="Times New Roman" w:cs="Times New Roman"/>
          <w:bCs/>
          <w:sz w:val="22"/>
          <w:szCs w:val="22"/>
        </w:rPr>
        <w:t>Oferty złożone po wskazanym wyżej terminie nie będą rozpatrywane.</w:t>
      </w:r>
    </w:p>
    <w:p w:rsidR="00352735" w:rsidRPr="006C4381" w:rsidRDefault="00352735" w:rsidP="00352735">
      <w:pPr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52735" w:rsidRPr="006C4381" w:rsidRDefault="00352735" w:rsidP="00352735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6C4381">
        <w:rPr>
          <w:rFonts w:ascii="Times New Roman" w:eastAsia="Calibri" w:hAnsi="Times New Roman" w:cs="Times New Roman"/>
          <w:b/>
          <w:bCs/>
          <w:sz w:val="22"/>
          <w:szCs w:val="22"/>
        </w:rPr>
        <w:t>Sposób przygotowania i złożenia ofert:</w:t>
      </w:r>
    </w:p>
    <w:p w:rsidR="00352735" w:rsidRPr="006C4381" w:rsidRDefault="00352735" w:rsidP="0035273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color w:val="030005"/>
          <w:sz w:val="22"/>
          <w:szCs w:val="22"/>
        </w:rPr>
      </w:pPr>
      <w:r w:rsidRPr="006C4381">
        <w:rPr>
          <w:rFonts w:ascii="Times New Roman" w:eastAsia="Calibri" w:hAnsi="Times New Roman" w:cs="Times New Roman"/>
          <w:bCs/>
          <w:color w:val="030005"/>
          <w:sz w:val="22"/>
          <w:szCs w:val="22"/>
        </w:rPr>
        <w:t>Ofert</w:t>
      </w:r>
      <w:r w:rsidRPr="006C4381">
        <w:rPr>
          <w:rFonts w:ascii="Times New Roman" w:eastAsia="Calibri" w:hAnsi="Times New Roman" w:cs="Times New Roman"/>
          <w:bCs/>
          <w:color w:val="070110"/>
          <w:sz w:val="22"/>
          <w:szCs w:val="22"/>
        </w:rPr>
        <w:t xml:space="preserve">y </w:t>
      </w:r>
      <w:r w:rsidRPr="006C4381">
        <w:rPr>
          <w:rFonts w:ascii="Times New Roman" w:eastAsia="Calibri" w:hAnsi="Times New Roman" w:cs="Times New Roman"/>
          <w:bCs/>
          <w:color w:val="030005"/>
          <w:sz w:val="22"/>
          <w:szCs w:val="22"/>
        </w:rPr>
        <w:t>należ</w:t>
      </w:r>
      <w:r w:rsidRPr="006C4381">
        <w:rPr>
          <w:rFonts w:ascii="Times New Roman" w:eastAsia="Calibri" w:hAnsi="Times New Roman" w:cs="Times New Roman"/>
          <w:bCs/>
          <w:color w:val="070110"/>
          <w:sz w:val="22"/>
          <w:szCs w:val="22"/>
        </w:rPr>
        <w:t>y s</w:t>
      </w:r>
      <w:r w:rsidRPr="006C4381">
        <w:rPr>
          <w:rFonts w:ascii="Times New Roman" w:eastAsia="Calibri" w:hAnsi="Times New Roman" w:cs="Times New Roman"/>
          <w:bCs/>
          <w:color w:val="030005"/>
          <w:sz w:val="22"/>
          <w:szCs w:val="22"/>
        </w:rPr>
        <w:t xml:space="preserve">kładać </w:t>
      </w:r>
      <w:r w:rsidRPr="006C4381">
        <w:rPr>
          <w:rFonts w:ascii="Times New Roman" w:eastAsia="Calibri" w:hAnsi="Times New Roman" w:cs="Times New Roman"/>
          <w:b/>
          <w:bCs/>
          <w:color w:val="030005"/>
          <w:sz w:val="22"/>
          <w:szCs w:val="22"/>
        </w:rPr>
        <w:t>drogą e-mailo</w:t>
      </w:r>
      <w:r w:rsidRPr="006C4381">
        <w:rPr>
          <w:rFonts w:ascii="Times New Roman" w:eastAsia="Calibri" w:hAnsi="Times New Roman" w:cs="Times New Roman"/>
          <w:b/>
          <w:bCs/>
          <w:color w:val="070110"/>
          <w:sz w:val="22"/>
          <w:szCs w:val="22"/>
        </w:rPr>
        <w:t>w</w:t>
      </w:r>
      <w:r w:rsidRPr="006C4381">
        <w:rPr>
          <w:rFonts w:ascii="Times New Roman" w:eastAsia="Calibri" w:hAnsi="Times New Roman" w:cs="Times New Roman"/>
          <w:b/>
          <w:bCs/>
          <w:color w:val="030005"/>
          <w:sz w:val="22"/>
          <w:szCs w:val="22"/>
        </w:rPr>
        <w:t xml:space="preserve">ą </w:t>
      </w:r>
      <w:r w:rsidRPr="006C4381">
        <w:rPr>
          <w:rFonts w:ascii="Times New Roman" w:eastAsia="Calibri" w:hAnsi="Times New Roman" w:cs="Times New Roman"/>
          <w:bCs/>
          <w:color w:val="030005"/>
          <w:sz w:val="22"/>
          <w:szCs w:val="22"/>
        </w:rPr>
        <w:t xml:space="preserve">na adres: </w:t>
      </w:r>
      <w:r w:rsidR="00B05B73">
        <w:rPr>
          <w:rFonts w:ascii="Times New Roman" w:eastAsia="Calibri" w:hAnsi="Times New Roman" w:cs="Times New Roman"/>
          <w:sz w:val="22"/>
          <w:szCs w:val="22"/>
        </w:rPr>
        <w:t>zamowienia</w:t>
      </w:r>
      <w:r w:rsidRPr="006C4381">
        <w:rPr>
          <w:rFonts w:ascii="Times New Roman" w:eastAsia="Calibri" w:hAnsi="Times New Roman" w:cs="Times New Roman"/>
          <w:sz w:val="22"/>
          <w:szCs w:val="22"/>
        </w:rPr>
        <w:t>@psych.uw.edu.pl</w:t>
      </w:r>
    </w:p>
    <w:p w:rsidR="00352735" w:rsidRPr="006C4381" w:rsidRDefault="00352735" w:rsidP="00352735">
      <w:pPr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Calibri" w:hAnsi="Times New Roman" w:cs="Times New Roman"/>
          <w:color w:val="070011"/>
          <w:sz w:val="22"/>
          <w:szCs w:val="22"/>
        </w:rPr>
      </w:pPr>
    </w:p>
    <w:p w:rsidR="00352735" w:rsidRPr="006C4381" w:rsidRDefault="00352735" w:rsidP="0035273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6C4381">
        <w:rPr>
          <w:rFonts w:ascii="Times New Roman" w:eastAsia="Calibri" w:hAnsi="Times New Roman" w:cs="Times New Roman"/>
          <w:bCs/>
          <w:sz w:val="22"/>
          <w:szCs w:val="22"/>
        </w:rPr>
        <w:t>W celu wyboru najkorzystniejszej oferty punkty za w/w kryteria dla danej oferty zostaną zsumowane i będą stanowić końcową ocenę oferty. Komisja wybierze oferenta, który uzyska największą liczbę punktów.</w:t>
      </w:r>
    </w:p>
    <w:p w:rsidR="00352735" w:rsidRPr="006C4381" w:rsidRDefault="00352735" w:rsidP="0035273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3000D"/>
          <w:sz w:val="22"/>
          <w:szCs w:val="22"/>
        </w:rPr>
      </w:pPr>
      <w:r w:rsidRPr="006C4381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Zamawiający zastrzega sobie prawo </w:t>
      </w:r>
      <w:r w:rsidR="00B05B73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do nie wybrania żadnego Wykonawcy, </w:t>
      </w:r>
      <w:r w:rsidRPr="006C4381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anulowania lub negocjacji ceny zawartej w ofercie, złożonej przez oferenta oraz </w:t>
      </w:r>
      <w:r w:rsidRPr="006C4381">
        <w:rPr>
          <w:rFonts w:ascii="Times New Roman" w:eastAsia="Calibri" w:hAnsi="Times New Roman" w:cs="Times New Roman"/>
          <w:b/>
          <w:bCs/>
          <w:color w:val="030006"/>
          <w:sz w:val="22"/>
          <w:szCs w:val="22"/>
        </w:rPr>
        <w:t>prawo wezwania oferenta do uzupełnień oraz zło</w:t>
      </w:r>
      <w:r w:rsidRPr="006C4381">
        <w:rPr>
          <w:rFonts w:ascii="Times New Roman" w:eastAsia="Calibri" w:hAnsi="Times New Roman" w:cs="Times New Roman"/>
          <w:b/>
          <w:bCs/>
          <w:color w:val="03000D"/>
          <w:sz w:val="22"/>
          <w:szCs w:val="22"/>
        </w:rPr>
        <w:t>ż</w:t>
      </w:r>
      <w:r w:rsidRPr="006C4381">
        <w:rPr>
          <w:rFonts w:ascii="Times New Roman" w:eastAsia="Calibri" w:hAnsi="Times New Roman" w:cs="Times New Roman"/>
          <w:b/>
          <w:bCs/>
          <w:color w:val="030006"/>
          <w:sz w:val="22"/>
          <w:szCs w:val="22"/>
        </w:rPr>
        <w:t>enia dodatkow</w:t>
      </w:r>
      <w:r w:rsidRPr="006C4381">
        <w:rPr>
          <w:rFonts w:ascii="Times New Roman" w:eastAsia="Calibri" w:hAnsi="Times New Roman" w:cs="Times New Roman"/>
          <w:b/>
          <w:bCs/>
          <w:color w:val="03000D"/>
          <w:sz w:val="22"/>
          <w:szCs w:val="22"/>
        </w:rPr>
        <w:t>y</w:t>
      </w:r>
      <w:r w:rsidRPr="006C4381">
        <w:rPr>
          <w:rFonts w:ascii="Times New Roman" w:eastAsia="Calibri" w:hAnsi="Times New Roman" w:cs="Times New Roman"/>
          <w:b/>
          <w:bCs/>
          <w:color w:val="030006"/>
          <w:sz w:val="22"/>
          <w:szCs w:val="22"/>
        </w:rPr>
        <w:t>ch w</w:t>
      </w:r>
      <w:r w:rsidRPr="006C4381">
        <w:rPr>
          <w:rFonts w:ascii="Times New Roman" w:eastAsia="Calibri" w:hAnsi="Times New Roman" w:cs="Times New Roman"/>
          <w:b/>
          <w:bCs/>
          <w:color w:val="03000D"/>
          <w:sz w:val="22"/>
          <w:szCs w:val="22"/>
        </w:rPr>
        <w:t>y</w:t>
      </w:r>
      <w:r w:rsidRPr="006C4381">
        <w:rPr>
          <w:rFonts w:ascii="Times New Roman" w:eastAsia="Calibri" w:hAnsi="Times New Roman" w:cs="Times New Roman"/>
          <w:b/>
          <w:bCs/>
          <w:color w:val="030006"/>
          <w:sz w:val="22"/>
          <w:szCs w:val="22"/>
        </w:rPr>
        <w:t>ja</w:t>
      </w:r>
      <w:r w:rsidRPr="006C4381">
        <w:rPr>
          <w:rFonts w:ascii="Times New Roman" w:eastAsia="Calibri" w:hAnsi="Times New Roman" w:cs="Times New Roman"/>
          <w:b/>
          <w:bCs/>
          <w:color w:val="03000D"/>
          <w:sz w:val="22"/>
          <w:szCs w:val="22"/>
        </w:rPr>
        <w:t>ś</w:t>
      </w:r>
      <w:r w:rsidRPr="006C4381">
        <w:rPr>
          <w:rFonts w:ascii="Times New Roman" w:eastAsia="Calibri" w:hAnsi="Times New Roman" w:cs="Times New Roman"/>
          <w:b/>
          <w:bCs/>
          <w:color w:val="030006"/>
          <w:sz w:val="22"/>
          <w:szCs w:val="22"/>
        </w:rPr>
        <w:t>nień dot</w:t>
      </w:r>
      <w:r w:rsidRPr="006C4381">
        <w:rPr>
          <w:rFonts w:ascii="Times New Roman" w:eastAsia="Calibri" w:hAnsi="Times New Roman" w:cs="Times New Roman"/>
          <w:b/>
          <w:bCs/>
          <w:color w:val="03000D"/>
          <w:sz w:val="22"/>
          <w:szCs w:val="22"/>
        </w:rPr>
        <w:t>y</w:t>
      </w:r>
      <w:r w:rsidRPr="006C4381">
        <w:rPr>
          <w:rFonts w:ascii="Times New Roman" w:eastAsia="Calibri" w:hAnsi="Times New Roman" w:cs="Times New Roman"/>
          <w:b/>
          <w:bCs/>
          <w:color w:val="030006"/>
          <w:sz w:val="22"/>
          <w:szCs w:val="22"/>
        </w:rPr>
        <w:t>cząc</w:t>
      </w:r>
      <w:r w:rsidRPr="006C4381">
        <w:rPr>
          <w:rFonts w:ascii="Times New Roman" w:eastAsia="Calibri" w:hAnsi="Times New Roman" w:cs="Times New Roman"/>
          <w:b/>
          <w:bCs/>
          <w:color w:val="03000D"/>
          <w:sz w:val="22"/>
          <w:szCs w:val="22"/>
        </w:rPr>
        <w:t>y</w:t>
      </w:r>
      <w:r w:rsidRPr="006C4381">
        <w:rPr>
          <w:rFonts w:ascii="Times New Roman" w:eastAsia="Calibri" w:hAnsi="Times New Roman" w:cs="Times New Roman"/>
          <w:b/>
          <w:bCs/>
          <w:color w:val="030006"/>
          <w:sz w:val="22"/>
          <w:szCs w:val="22"/>
        </w:rPr>
        <w:t>ch treści ofert</w:t>
      </w:r>
      <w:r w:rsidRPr="006C4381">
        <w:rPr>
          <w:rFonts w:ascii="Times New Roman" w:eastAsia="Calibri" w:hAnsi="Times New Roman" w:cs="Times New Roman"/>
          <w:b/>
          <w:bCs/>
          <w:color w:val="03000D"/>
          <w:sz w:val="22"/>
          <w:szCs w:val="22"/>
        </w:rPr>
        <w:t>y.</w:t>
      </w:r>
    </w:p>
    <w:p w:rsidR="00352735" w:rsidRPr="006C4381" w:rsidRDefault="00352735" w:rsidP="00CC447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30006"/>
          <w:sz w:val="22"/>
          <w:szCs w:val="22"/>
        </w:rPr>
      </w:pPr>
      <w:r w:rsidRPr="006C4381">
        <w:rPr>
          <w:rFonts w:ascii="Times New Roman" w:eastAsia="Calibri" w:hAnsi="Times New Roman" w:cs="Times New Roman"/>
          <w:color w:val="03000D"/>
          <w:sz w:val="22"/>
          <w:szCs w:val="22"/>
        </w:rPr>
        <w:t>O wynik</w:t>
      </w:r>
      <w:r w:rsidRPr="006C4381">
        <w:rPr>
          <w:rFonts w:ascii="Times New Roman" w:eastAsia="Calibri" w:hAnsi="Times New Roman" w:cs="Times New Roman"/>
          <w:color w:val="030006"/>
          <w:sz w:val="22"/>
          <w:szCs w:val="22"/>
        </w:rPr>
        <w:t xml:space="preserve">u </w:t>
      </w:r>
      <w:r w:rsidRPr="006C4381">
        <w:rPr>
          <w:rFonts w:ascii="Times New Roman" w:eastAsia="Calibri" w:hAnsi="Times New Roman" w:cs="Times New Roman"/>
          <w:color w:val="03000D"/>
          <w:sz w:val="22"/>
          <w:szCs w:val="22"/>
        </w:rPr>
        <w:t xml:space="preserve">dotyczącym wyboru najkorzystniejszej oferty, oferenci zostaną </w:t>
      </w:r>
      <w:r w:rsidRPr="006C4381">
        <w:rPr>
          <w:rFonts w:ascii="Times New Roman" w:eastAsia="Calibri" w:hAnsi="Times New Roman" w:cs="Times New Roman"/>
          <w:color w:val="030006"/>
          <w:sz w:val="22"/>
          <w:szCs w:val="22"/>
        </w:rPr>
        <w:t>p</w:t>
      </w:r>
      <w:r w:rsidRPr="006C4381">
        <w:rPr>
          <w:rFonts w:ascii="Times New Roman" w:eastAsia="Calibri" w:hAnsi="Times New Roman" w:cs="Times New Roman"/>
          <w:color w:val="03000D"/>
          <w:sz w:val="22"/>
          <w:szCs w:val="22"/>
        </w:rPr>
        <w:t>oinfor</w:t>
      </w:r>
      <w:r w:rsidRPr="006C4381">
        <w:rPr>
          <w:rFonts w:ascii="Times New Roman" w:eastAsia="Calibri" w:hAnsi="Times New Roman" w:cs="Times New Roman"/>
          <w:color w:val="030006"/>
          <w:sz w:val="22"/>
          <w:szCs w:val="22"/>
        </w:rPr>
        <w:t>m</w:t>
      </w:r>
      <w:r w:rsidRPr="006C4381">
        <w:rPr>
          <w:rFonts w:ascii="Times New Roman" w:eastAsia="Calibri" w:hAnsi="Times New Roman" w:cs="Times New Roman"/>
          <w:color w:val="03000D"/>
          <w:sz w:val="22"/>
          <w:szCs w:val="22"/>
        </w:rPr>
        <w:t xml:space="preserve">owani </w:t>
      </w:r>
      <w:r w:rsidRPr="006C4381">
        <w:rPr>
          <w:rFonts w:ascii="Times New Roman" w:eastAsia="Calibri" w:hAnsi="Times New Roman" w:cs="Times New Roman"/>
          <w:color w:val="030006"/>
          <w:sz w:val="22"/>
          <w:szCs w:val="22"/>
        </w:rPr>
        <w:t>dr</w:t>
      </w:r>
      <w:r w:rsidRPr="006C4381">
        <w:rPr>
          <w:rFonts w:ascii="Times New Roman" w:eastAsia="Calibri" w:hAnsi="Times New Roman" w:cs="Times New Roman"/>
          <w:color w:val="03000D"/>
          <w:sz w:val="22"/>
          <w:szCs w:val="22"/>
        </w:rPr>
        <w:t>ogą e</w:t>
      </w:r>
      <w:r w:rsidRPr="006C4381">
        <w:rPr>
          <w:rFonts w:ascii="Times New Roman" w:eastAsia="Calibri" w:hAnsi="Times New Roman" w:cs="Times New Roman"/>
          <w:color w:val="030006"/>
          <w:sz w:val="22"/>
          <w:szCs w:val="22"/>
        </w:rPr>
        <w:t>-</w:t>
      </w:r>
      <w:r w:rsidRPr="006C4381">
        <w:rPr>
          <w:rFonts w:ascii="Times New Roman" w:eastAsia="Calibri" w:hAnsi="Times New Roman" w:cs="Times New Roman"/>
          <w:color w:val="03000D"/>
          <w:sz w:val="22"/>
          <w:szCs w:val="22"/>
        </w:rPr>
        <w:t>mailową w terminie 15 dni od daty zakończenia skła</w:t>
      </w:r>
      <w:r w:rsidRPr="006C4381">
        <w:rPr>
          <w:rFonts w:ascii="Times New Roman" w:eastAsia="Calibri" w:hAnsi="Times New Roman" w:cs="Times New Roman"/>
          <w:color w:val="030006"/>
          <w:sz w:val="22"/>
          <w:szCs w:val="22"/>
        </w:rPr>
        <w:t>d</w:t>
      </w:r>
      <w:r w:rsidRPr="006C4381">
        <w:rPr>
          <w:rFonts w:ascii="Times New Roman" w:eastAsia="Calibri" w:hAnsi="Times New Roman" w:cs="Times New Roman"/>
          <w:color w:val="03000D"/>
          <w:sz w:val="22"/>
          <w:szCs w:val="22"/>
        </w:rPr>
        <w:t>ania ofert</w:t>
      </w:r>
      <w:r w:rsidRPr="006C4381">
        <w:rPr>
          <w:rFonts w:ascii="Times New Roman" w:eastAsia="Calibri" w:hAnsi="Times New Roman" w:cs="Times New Roman"/>
          <w:color w:val="030006"/>
          <w:sz w:val="22"/>
          <w:szCs w:val="22"/>
        </w:rPr>
        <w:t xml:space="preserve">. </w:t>
      </w:r>
    </w:p>
    <w:sectPr w:rsidR="00352735" w:rsidRPr="006C4381" w:rsidSect="00D70428">
      <w:headerReference w:type="default" r:id="rId8"/>
      <w:headerReference w:type="first" r:id="rId9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8F" w:rsidRDefault="006F1D8F" w:rsidP="000C6A39">
      <w:r>
        <w:separator/>
      </w:r>
    </w:p>
  </w:endnote>
  <w:endnote w:type="continuationSeparator" w:id="0">
    <w:p w:rsidR="006F1D8F" w:rsidRDefault="006F1D8F" w:rsidP="000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8F" w:rsidRDefault="006F1D8F" w:rsidP="000C6A39">
      <w:r>
        <w:separator/>
      </w:r>
    </w:p>
  </w:footnote>
  <w:footnote w:type="continuationSeparator" w:id="0">
    <w:p w:rsidR="006F1D8F" w:rsidRDefault="006F1D8F" w:rsidP="000C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F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Pr="00A63AB5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Pr="00A63AB5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5B36"/>
    <w:multiLevelType w:val="hybridMultilevel"/>
    <w:tmpl w:val="E5B0394C"/>
    <w:lvl w:ilvl="0" w:tplc="8222E4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A75AC3"/>
    <w:multiLevelType w:val="hybridMultilevel"/>
    <w:tmpl w:val="630C1D78"/>
    <w:lvl w:ilvl="0" w:tplc="CD943C0E">
      <w:start w:val="2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B52A5D"/>
    <w:multiLevelType w:val="hybridMultilevel"/>
    <w:tmpl w:val="9406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33224"/>
    <w:multiLevelType w:val="hybridMultilevel"/>
    <w:tmpl w:val="192CEAF6"/>
    <w:lvl w:ilvl="0" w:tplc="230CE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A5EA5"/>
    <w:rsid w:val="000C6A39"/>
    <w:rsid w:val="000C7DF1"/>
    <w:rsid w:val="00146748"/>
    <w:rsid w:val="001C552D"/>
    <w:rsid w:val="001D69F5"/>
    <w:rsid w:val="00206BFF"/>
    <w:rsid w:val="00235FBF"/>
    <w:rsid w:val="00320344"/>
    <w:rsid w:val="00320D68"/>
    <w:rsid w:val="00352735"/>
    <w:rsid w:val="00413E8A"/>
    <w:rsid w:val="00430BB5"/>
    <w:rsid w:val="00432089"/>
    <w:rsid w:val="004A214A"/>
    <w:rsid w:val="0052034C"/>
    <w:rsid w:val="005266EC"/>
    <w:rsid w:val="00694CF3"/>
    <w:rsid w:val="006C4381"/>
    <w:rsid w:val="006D236F"/>
    <w:rsid w:val="006D3E12"/>
    <w:rsid w:val="006E4F2D"/>
    <w:rsid w:val="006F1D8F"/>
    <w:rsid w:val="007408C8"/>
    <w:rsid w:val="008057D6"/>
    <w:rsid w:val="00822FB0"/>
    <w:rsid w:val="00860047"/>
    <w:rsid w:val="00862231"/>
    <w:rsid w:val="008D4E96"/>
    <w:rsid w:val="0090164C"/>
    <w:rsid w:val="009059E5"/>
    <w:rsid w:val="00947B47"/>
    <w:rsid w:val="00963CBD"/>
    <w:rsid w:val="009A5701"/>
    <w:rsid w:val="009B03F9"/>
    <w:rsid w:val="009B6298"/>
    <w:rsid w:val="009C3986"/>
    <w:rsid w:val="009C3DED"/>
    <w:rsid w:val="00AA7F61"/>
    <w:rsid w:val="00AB0F72"/>
    <w:rsid w:val="00B05B73"/>
    <w:rsid w:val="00B31F92"/>
    <w:rsid w:val="00B43D84"/>
    <w:rsid w:val="00B60558"/>
    <w:rsid w:val="00C01E0C"/>
    <w:rsid w:val="00C150D1"/>
    <w:rsid w:val="00C36AEB"/>
    <w:rsid w:val="00CC4477"/>
    <w:rsid w:val="00D20DDC"/>
    <w:rsid w:val="00D362FF"/>
    <w:rsid w:val="00D63291"/>
    <w:rsid w:val="00D70428"/>
    <w:rsid w:val="00D70D26"/>
    <w:rsid w:val="00D807E0"/>
    <w:rsid w:val="00D827E0"/>
    <w:rsid w:val="00D83E72"/>
    <w:rsid w:val="00DE6890"/>
    <w:rsid w:val="00E375EE"/>
    <w:rsid w:val="00E5303B"/>
    <w:rsid w:val="00E6666E"/>
    <w:rsid w:val="00F45F4B"/>
    <w:rsid w:val="00F65EA3"/>
    <w:rsid w:val="00F944BB"/>
    <w:rsid w:val="00FA1225"/>
    <w:rsid w:val="00FB0834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3DA0A"/>
  <w15:docId w15:val="{3C54D618-D6C1-47AE-A899-53DDB1B5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73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41DB-8DFF-4004-ADC3-4883AB36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Matera </cp:lastModifiedBy>
  <cp:revision>7</cp:revision>
  <cp:lastPrinted>2019-06-24T09:34:00Z</cp:lastPrinted>
  <dcterms:created xsi:type="dcterms:W3CDTF">2019-06-26T13:33:00Z</dcterms:created>
  <dcterms:modified xsi:type="dcterms:W3CDTF">2019-07-01T08:43:00Z</dcterms:modified>
</cp:coreProperties>
</file>