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6C" w:rsidRPr="00DA6721" w:rsidRDefault="00DA6721">
      <w:pPr>
        <w:rPr>
          <w:b/>
        </w:rPr>
      </w:pPr>
      <w:r w:rsidRPr="00DA6721">
        <w:rPr>
          <w:b/>
        </w:rPr>
        <w:t>Wymagania techniczne</w:t>
      </w:r>
    </w:p>
    <w:p w:rsidR="003E776C" w:rsidRPr="00DA6721" w:rsidRDefault="00DA6721">
      <w:pPr>
        <w:jc w:val="both"/>
        <w:rPr>
          <w:b/>
        </w:rPr>
      </w:pPr>
      <w:r w:rsidRPr="00DA6721">
        <w:rPr>
          <w:b/>
        </w:rPr>
        <w:t>Przedmiot zamówienia:</w:t>
      </w:r>
      <w:r w:rsidRPr="00DA6721">
        <w:rPr>
          <w:b/>
        </w:rPr>
        <w:t xml:space="preserve"> Stacja robocza do obliczeń naukowych i symulacji x 1</w:t>
      </w:r>
    </w:p>
    <w:p w:rsidR="003E776C" w:rsidRDefault="003E776C">
      <w:pPr>
        <w:jc w:val="both"/>
      </w:pPr>
    </w:p>
    <w:tbl>
      <w:tblPr>
        <w:tblW w:w="10065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1"/>
        <w:gridCol w:w="5014"/>
      </w:tblGrid>
      <w:tr w:rsidR="003E776C" w:rsidTr="00DA6721">
        <w:tc>
          <w:tcPr>
            <w:tcW w:w="10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center"/>
            </w:pPr>
            <w:r>
              <w:rPr>
                <w:b/>
                <w:bCs/>
              </w:rPr>
              <w:t>Minimalne parametry techniczne stacji roboczej (1 sztuka)</w:t>
            </w:r>
          </w:p>
        </w:tc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Atrybut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Opis wymagań – </w:t>
            </w:r>
            <w:r>
              <w:rPr>
                <w:b/>
                <w:bCs/>
              </w:rPr>
              <w:t>parametry</w:t>
            </w:r>
          </w:p>
        </w:tc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Wydajność obliczeniowa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</w:pPr>
            <w:r>
              <w:t xml:space="preserve">Wydajność według </w:t>
            </w:r>
            <w:proofErr w:type="spellStart"/>
            <w:r>
              <w:t>PassMark</w:t>
            </w:r>
            <w:proofErr w:type="spellEnd"/>
            <w:r>
              <w:t xml:space="preserve"> CPU </w:t>
            </w:r>
            <w:proofErr w:type="spellStart"/>
            <w:r>
              <w:t>Benchmarks</w:t>
            </w:r>
            <w:proofErr w:type="spellEnd"/>
            <w:r>
              <w:t xml:space="preserve"> (</w:t>
            </w:r>
            <w:hyperlink r:id="rId4">
              <w:r>
                <w:rPr>
                  <w:rStyle w:val="czeinternetowe"/>
                </w:rPr>
                <w:t>http://www.cpubenchmark.net</w:t>
              </w:r>
            </w:hyperlink>
            <w:r>
              <w:t>) nie mniejsza niż 15000. Zainstalowany wymagany układ chłodzący, umożliwiający optymalną pracę procesora</w:t>
            </w:r>
            <w:r>
              <w:t xml:space="preserve"> (radiator + wentylator).</w:t>
            </w:r>
          </w:p>
        </w:tc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Pamięć operacyjna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both"/>
            </w:pPr>
            <w:r>
              <w:t>Pojemność: min. 32 GB</w:t>
            </w:r>
          </w:p>
          <w:p w:rsidR="003E776C" w:rsidRDefault="00DA6721">
            <w:pPr>
              <w:pStyle w:val="Zawartotabeli"/>
              <w:jc w:val="both"/>
            </w:pPr>
            <w:r>
              <w:t>Typ pamięci: DDR4 min. 2400 MHz</w:t>
            </w:r>
          </w:p>
        </w:tc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Wydajność grafiki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</w:pPr>
            <w:r>
              <w:t xml:space="preserve">Karta graficzna na szynie PCI-Express x16 umożliwiająca obliczenia w technologii CUDA. Wydajność według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Videocard</w:t>
            </w:r>
            <w:proofErr w:type="spellEnd"/>
            <w:r>
              <w:t xml:space="preserve"> </w:t>
            </w:r>
            <w:proofErr w:type="spellStart"/>
            <w:r>
              <w:t>Benchmarks</w:t>
            </w:r>
            <w:proofErr w:type="spellEnd"/>
          </w:p>
          <w:p w:rsidR="003E776C" w:rsidRDefault="00DA6721">
            <w:pPr>
              <w:pStyle w:val="Zawartotabeli"/>
            </w:pPr>
            <w:r>
              <w:t>(</w:t>
            </w:r>
            <w:hyperlink r:id="rId5">
              <w:r>
                <w:rPr>
                  <w:rStyle w:val="czeinternetowe"/>
                </w:rPr>
                <w:t>http://www.videocardbenchmark.net</w:t>
              </w:r>
            </w:hyperlink>
            <w:r>
              <w:t>) nie mniejsza niż 10000. Pamięć: min. 8 GB. Możliwość podłączenia dwóch monitorów. Wymagane chłodzenie.</w:t>
            </w:r>
          </w:p>
        </w:tc>
        <w:bookmarkStart w:id="0" w:name="_GoBack"/>
        <w:bookmarkEnd w:id="0"/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Parametry pamięci masowej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</w:pPr>
            <w:r>
              <w:t>1 x Dysk w technologii SSD M.2 korzystaj</w:t>
            </w:r>
            <w:r>
              <w:t xml:space="preserve">ący z interfejsu </w:t>
            </w:r>
            <w:proofErr w:type="spellStart"/>
            <w:r>
              <w:t>PCIe</w:t>
            </w:r>
            <w:proofErr w:type="spellEnd"/>
            <w:r>
              <w:t xml:space="preserve"> 3.0 x 4 i protokołu </w:t>
            </w:r>
            <w:proofErr w:type="spellStart"/>
            <w:r>
              <w:t>NVMe</w:t>
            </w:r>
            <w:proofErr w:type="spellEnd"/>
            <w:r>
              <w:t xml:space="preserve"> o pojemności nie mniejszej niż 256 GB</w:t>
            </w:r>
          </w:p>
          <w:p w:rsidR="003E776C" w:rsidRDefault="003E776C">
            <w:pPr>
              <w:pStyle w:val="Zawartotabeli"/>
            </w:pPr>
          </w:p>
          <w:p w:rsidR="003E776C" w:rsidRDefault="00DA6721">
            <w:pPr>
              <w:pStyle w:val="Zawartotabeli"/>
            </w:pPr>
            <w:r>
              <w:t>1 x Dysk HDD o pojemności nie mniejszej niż 4 TB, cache: min 64 MB, interfejs: SATA3</w:t>
            </w:r>
          </w:p>
        </w:tc>
      </w:tr>
      <w:tr w:rsidR="003E776C" w:rsidTr="00DA6721">
        <w:trPr>
          <w:trHeight w:val="449"/>
        </w:trPr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Zgodność z systemami operacyjnymi i  standardami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both"/>
            </w:pPr>
            <w:r>
              <w:t>Windows, Linux</w:t>
            </w:r>
          </w:p>
        </w:tc>
      </w:tr>
      <w:tr w:rsidR="003E776C" w:rsidTr="00DA6721">
        <w:trPr>
          <w:trHeight w:val="204"/>
        </w:trPr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Oprogramowanie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both"/>
            </w:pPr>
            <w:r>
              <w:t>brak</w:t>
            </w:r>
          </w:p>
        </w:tc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both"/>
            </w:pPr>
            <w:r>
              <w:t xml:space="preserve">min. 36 </w:t>
            </w:r>
            <w:proofErr w:type="spellStart"/>
            <w:r>
              <w:t>miesiący</w:t>
            </w:r>
            <w:proofErr w:type="spellEnd"/>
          </w:p>
        </w:tc>
      </w:tr>
      <w:tr w:rsidR="003E776C" w:rsidTr="00DA6721">
        <w:trPr>
          <w:trHeight w:val="553"/>
        </w:trPr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Akcesoria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both"/>
            </w:pPr>
            <w:r>
              <w:t>1 x klawiatura QWERTY (kolor czarny), 1 x mysz komputerowa (kolor czarny)</w:t>
            </w:r>
          </w:p>
        </w:tc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Parametry płyty głównej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both"/>
            </w:pPr>
            <w:r>
              <w:t>Obsługa pamięci dwukanałowej DDR4 min. 2400 MHz.</w:t>
            </w:r>
          </w:p>
          <w:p w:rsidR="003E776C" w:rsidRDefault="00DA6721">
            <w:pPr>
              <w:pStyle w:val="Zawartotabeli"/>
              <w:jc w:val="both"/>
            </w:pPr>
            <w:r>
              <w:t>Co najmniej 4 złącza pamięci z obsługą modułów 8/16 GB.</w:t>
            </w:r>
          </w:p>
          <w:p w:rsidR="003E776C" w:rsidRDefault="00DA6721">
            <w:pPr>
              <w:pStyle w:val="Zawartotabeli"/>
              <w:jc w:val="both"/>
            </w:pPr>
            <w:r>
              <w:t xml:space="preserve">Obsługa </w:t>
            </w:r>
            <w:r>
              <w:t>gniazda M.2</w:t>
            </w:r>
          </w:p>
          <w:p w:rsidR="003E776C" w:rsidRDefault="00DA6721">
            <w:pPr>
              <w:pStyle w:val="Zawartotabeli"/>
              <w:jc w:val="both"/>
            </w:pPr>
            <w:r>
              <w:t>Obsługa gniazda USB 3.1 Gen 2.</w:t>
            </w:r>
          </w:p>
          <w:p w:rsidR="003E776C" w:rsidRDefault="00DA6721">
            <w:pPr>
              <w:pStyle w:val="Zawartotabeli"/>
              <w:jc w:val="both"/>
            </w:pPr>
            <w:r>
              <w:t>Zintegrowana karta dźwiękowa.</w:t>
            </w:r>
          </w:p>
          <w:p w:rsidR="003E776C" w:rsidRDefault="00DA6721">
            <w:pPr>
              <w:pStyle w:val="Zawartotabeli"/>
              <w:jc w:val="both"/>
            </w:pPr>
            <w:r>
              <w:t>Zintegrowana karta sieciowa.</w:t>
            </w:r>
          </w:p>
        </w:tc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Napęd optyczny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both"/>
            </w:pPr>
            <w:r>
              <w:t>DVD+/-RW</w:t>
            </w:r>
          </w:p>
        </w:tc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Parametry zasilacza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jc w:val="both"/>
            </w:pPr>
            <w:r>
              <w:t>Moc nie mniejsza niż 460W</w:t>
            </w:r>
          </w:p>
        </w:tc>
      </w:tr>
      <w:tr w:rsidR="003E776C" w:rsidTr="00DA6721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Obudowa</w:t>
            </w:r>
          </w:p>
        </w:tc>
        <w:tc>
          <w:tcPr>
            <w:tcW w:w="5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E776C" w:rsidRDefault="00DA6721">
            <w:pPr>
              <w:pStyle w:val="Zawartotabeli"/>
            </w:pPr>
            <w:r>
              <w:t xml:space="preserve">Obudowa typu Tower lub Mini Tower, kolor czarny, minimalna liczba portów </w:t>
            </w:r>
            <w:r>
              <w:t>USB z przodu obudowy: 2, zainstalowane niezbędne chłodzenie odprowadzające ciepło na zewnątrz obudowy (np. wolnoobrotowy wentylator)</w:t>
            </w:r>
          </w:p>
        </w:tc>
      </w:tr>
    </w:tbl>
    <w:p w:rsidR="003E776C" w:rsidRDefault="003E776C">
      <w:pPr>
        <w:jc w:val="both"/>
        <w:rPr>
          <w:sz w:val="36"/>
          <w:szCs w:val="36"/>
        </w:rPr>
      </w:pPr>
    </w:p>
    <w:p w:rsidR="003E776C" w:rsidRDefault="003E776C"/>
    <w:sectPr w:rsidR="003E776C" w:rsidSect="00DA6721">
      <w:pgSz w:w="11906" w:h="16838"/>
      <w:pgMar w:top="720" w:right="720" w:bottom="720" w:left="720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Angsana New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6C"/>
    <w:rsid w:val="00175BB3"/>
    <w:rsid w:val="003E776C"/>
    <w:rsid w:val="00D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FF0F"/>
  <w15:docId w15:val="{CD57920C-7E86-4380-A134-C135EBA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ocardbenchmark.net/" TargetMode="External"/><Relationship Id="rId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Zubek</dc:creator>
  <dc:description/>
  <cp:lastModifiedBy>Magdalena Matera </cp:lastModifiedBy>
  <cp:revision>2</cp:revision>
  <dcterms:created xsi:type="dcterms:W3CDTF">2019-09-09T11:29:00Z</dcterms:created>
  <dcterms:modified xsi:type="dcterms:W3CDTF">2019-09-09T11:29:00Z</dcterms:modified>
  <dc:language>pl-PL</dc:language>
</cp:coreProperties>
</file>