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FF" w:rsidRDefault="00D362FF"/>
    <w:p w:rsidR="00921CE1" w:rsidRDefault="00921CE1"/>
    <w:p w:rsidR="00921CE1" w:rsidRPr="00A600D5" w:rsidRDefault="00921CE1">
      <w:pPr>
        <w:rPr>
          <w:rFonts w:ascii="Calibri Light" w:hAnsi="Calibri Light"/>
        </w:rPr>
      </w:pPr>
    </w:p>
    <w:p w:rsidR="00B90FA0" w:rsidRPr="00A600D5" w:rsidRDefault="00B90FA0" w:rsidP="00464176">
      <w:pPr>
        <w:spacing w:after="0" w:line="240" w:lineRule="auto"/>
        <w:ind w:left="708"/>
        <w:jc w:val="right"/>
        <w:rPr>
          <w:rFonts w:ascii="Calibri Light" w:hAnsi="Calibri Light" w:cs="Times New Roman"/>
        </w:rPr>
      </w:pPr>
    </w:p>
    <w:p w:rsidR="00464176" w:rsidRPr="00A600D5" w:rsidRDefault="00464176" w:rsidP="00464176">
      <w:pPr>
        <w:spacing w:after="0" w:line="240" w:lineRule="auto"/>
        <w:ind w:left="708"/>
        <w:jc w:val="right"/>
        <w:rPr>
          <w:rFonts w:ascii="Calibri Light" w:hAnsi="Calibri Light" w:cs="Times New Roman"/>
        </w:rPr>
      </w:pPr>
      <w:r w:rsidRPr="00A600D5">
        <w:rPr>
          <w:rFonts w:ascii="Calibri Light" w:hAnsi="Calibri Light" w:cs="Times New Roman"/>
        </w:rPr>
        <w:t xml:space="preserve">Warszawa, </w:t>
      </w:r>
      <w:r w:rsidR="00E93CF9">
        <w:rPr>
          <w:rFonts w:ascii="Calibri Light" w:hAnsi="Calibri Light" w:cs="Times New Roman"/>
        </w:rPr>
        <w:t>18</w:t>
      </w:r>
      <w:r w:rsidRPr="00A600D5">
        <w:rPr>
          <w:rFonts w:ascii="Calibri Light" w:hAnsi="Calibri Light" w:cs="Times New Roman"/>
        </w:rPr>
        <w:t>.10.2019</w:t>
      </w:r>
    </w:p>
    <w:p w:rsidR="00464176" w:rsidRPr="00A600D5" w:rsidRDefault="00464176" w:rsidP="00A600D5">
      <w:pPr>
        <w:spacing w:after="0" w:line="240" w:lineRule="auto"/>
        <w:rPr>
          <w:rFonts w:ascii="Calibri Light" w:hAnsi="Calibri Light" w:cs="Times New Roman"/>
        </w:rPr>
      </w:pPr>
    </w:p>
    <w:p w:rsidR="00A600D5" w:rsidRPr="00A600D5" w:rsidRDefault="00A600D5" w:rsidP="00A600D5">
      <w:pPr>
        <w:spacing w:after="0" w:line="240" w:lineRule="auto"/>
        <w:jc w:val="center"/>
        <w:rPr>
          <w:rFonts w:ascii="Calibri Light" w:hAnsi="Calibri Light" w:cs="Times New Roman"/>
          <w:b/>
        </w:rPr>
      </w:pPr>
      <w:r w:rsidRPr="00A600D5">
        <w:rPr>
          <w:rFonts w:ascii="Calibri Light" w:hAnsi="Calibri Light" w:cs="Times New Roman"/>
          <w:b/>
        </w:rPr>
        <w:t>Podsumowanie ofert dla ogłoszenia o wszczęciu postępowania w procedurze otwartej dotyczącej wdrożenia usługi badawczej w projekcie EIT FOOD GLAD - zielona dostawa do bezpośredniego konsumenta (GLAD - Green Last Mile</w:t>
      </w:r>
      <w:r w:rsidRPr="00A600D5">
        <w:rPr>
          <w:rFonts w:ascii="Calibri Light" w:hAnsi="Calibri Light" w:cs="Times New Roman"/>
          <w:b/>
        </w:rPr>
        <w:t xml:space="preserve"> Delivery</w:t>
      </w:r>
      <w:r w:rsidRPr="00A600D5">
        <w:rPr>
          <w:rFonts w:ascii="Calibri Light" w:hAnsi="Calibri Light" w:cs="Times New Roman"/>
          <w:b/>
        </w:rPr>
        <w:t>)</w:t>
      </w:r>
    </w:p>
    <w:p w:rsidR="00A600D5" w:rsidRPr="00A600D5" w:rsidRDefault="00A600D5" w:rsidP="00A600D5">
      <w:pPr>
        <w:spacing w:after="0" w:line="240" w:lineRule="auto"/>
        <w:jc w:val="center"/>
        <w:rPr>
          <w:rFonts w:ascii="Calibri Light" w:hAnsi="Calibri Light" w:cs="Times New Roman"/>
          <w:b/>
        </w:rPr>
      </w:pPr>
      <w:r w:rsidRPr="00A600D5">
        <w:rPr>
          <w:rFonts w:ascii="Calibri Light" w:hAnsi="Calibri Light" w:cs="Times New Roman"/>
          <w:b/>
        </w:rPr>
        <w:t>WPS / 110/2019</w:t>
      </w:r>
    </w:p>
    <w:p w:rsidR="00A600D5" w:rsidRPr="00A600D5" w:rsidRDefault="00A600D5" w:rsidP="00A600D5">
      <w:pPr>
        <w:spacing w:after="0" w:line="240" w:lineRule="auto"/>
        <w:jc w:val="center"/>
        <w:rPr>
          <w:rFonts w:ascii="Calibri Light" w:hAnsi="Calibri Light" w:cs="Times New Roman"/>
        </w:rPr>
      </w:pPr>
    </w:p>
    <w:p w:rsidR="00A600D5" w:rsidRPr="00A600D5" w:rsidRDefault="00A600D5" w:rsidP="00A600D5">
      <w:pPr>
        <w:spacing w:after="0" w:line="240" w:lineRule="auto"/>
        <w:jc w:val="center"/>
        <w:rPr>
          <w:rFonts w:ascii="Calibri Light" w:hAnsi="Calibri Light" w:cs="Times New Roman"/>
          <w:b/>
        </w:rPr>
      </w:pPr>
      <w:r w:rsidRPr="00A600D5">
        <w:rPr>
          <w:rFonts w:ascii="Calibri Light" w:hAnsi="Calibri Light" w:cs="Times New Roman"/>
          <w:b/>
        </w:rPr>
        <w:t>I</w:t>
      </w:r>
      <w:r w:rsidRPr="00A600D5">
        <w:rPr>
          <w:rFonts w:ascii="Calibri Light" w:hAnsi="Calibri Light" w:cs="Times New Roman"/>
          <w:b/>
        </w:rPr>
        <w:t xml:space="preserve">NFORMACJE O WYBORZE NAJKORZYSTNIEJSZEJ </w:t>
      </w:r>
      <w:r w:rsidRPr="00A600D5">
        <w:rPr>
          <w:rFonts w:ascii="Calibri Light" w:hAnsi="Calibri Light" w:cs="Times New Roman"/>
          <w:b/>
        </w:rPr>
        <w:t>OFERTY</w:t>
      </w:r>
      <w:bookmarkStart w:id="0" w:name="_GoBack"/>
      <w:bookmarkEnd w:id="0"/>
    </w:p>
    <w:p w:rsidR="00A600D5" w:rsidRPr="00A600D5" w:rsidRDefault="00A600D5" w:rsidP="00A600D5">
      <w:pPr>
        <w:spacing w:after="0" w:line="240" w:lineRule="auto"/>
        <w:jc w:val="center"/>
        <w:rPr>
          <w:rFonts w:ascii="Calibri Light" w:hAnsi="Calibri Light" w:cs="Times New Roman"/>
        </w:rPr>
      </w:pPr>
    </w:p>
    <w:p w:rsidR="00A600D5" w:rsidRPr="00A600D5" w:rsidRDefault="00A600D5" w:rsidP="00A600D5">
      <w:pPr>
        <w:spacing w:after="0" w:line="240" w:lineRule="auto"/>
        <w:rPr>
          <w:rFonts w:ascii="Calibri Light" w:hAnsi="Calibri Light" w:cs="Times New Roman"/>
        </w:rPr>
      </w:pPr>
      <w:r w:rsidRPr="00A600D5">
        <w:rPr>
          <w:rFonts w:ascii="Calibri Light" w:hAnsi="Calibri Light" w:cs="Times New Roman"/>
        </w:rPr>
        <w:t>W dniu 16 października 2019 r. O godzinie 16 termin składania ofert w postępowaniach prowadzonych w trybie otwartym na podstawie art. 4 d ust. 1 pkt 1 ustawy Prawo zamówień publicznych oraz § 6 „Przepisów dotyczących trybów, zasad i form udzielania zamówień publicznych przez Uniwersytet Warszawski na usługi, dostawy i roboty budowlane, o których mowa w art. 4 pkt 8, 4 d ust. 1 pkt 1 i 2 ustawy ”.</w:t>
      </w:r>
    </w:p>
    <w:p w:rsidR="00A600D5" w:rsidRPr="00A600D5" w:rsidRDefault="00A600D5" w:rsidP="00A600D5">
      <w:pPr>
        <w:spacing w:after="0" w:line="240" w:lineRule="auto"/>
        <w:rPr>
          <w:rFonts w:ascii="Calibri Light" w:hAnsi="Calibri Light" w:cs="Times New Roman"/>
        </w:rPr>
      </w:pPr>
      <w:r w:rsidRPr="00A600D5">
        <w:rPr>
          <w:rFonts w:ascii="Calibri Light" w:hAnsi="Calibri Light" w:cs="Times New Roman"/>
        </w:rPr>
        <w:t>Pięć ofert zostało złożon</w:t>
      </w:r>
      <w:r w:rsidR="00CC58E6">
        <w:rPr>
          <w:rFonts w:ascii="Calibri Light" w:hAnsi="Calibri Light" w:cs="Times New Roman"/>
        </w:rPr>
        <w:t>e</w:t>
      </w:r>
      <w:r w:rsidRPr="00A600D5">
        <w:rPr>
          <w:rFonts w:ascii="Calibri Light" w:hAnsi="Calibri Light" w:cs="Times New Roman"/>
        </w:rPr>
        <w:t xml:space="preserve"> drogą elektroniczną przed upływem terminu składania ofert.</w:t>
      </w:r>
    </w:p>
    <w:p w:rsidR="00A600D5" w:rsidRPr="00A600D5" w:rsidRDefault="00A600D5" w:rsidP="00A600D5">
      <w:pPr>
        <w:spacing w:after="0" w:line="240" w:lineRule="auto"/>
        <w:ind w:left="708"/>
        <w:rPr>
          <w:rFonts w:ascii="Calibri Light" w:hAnsi="Calibri Light" w:cs="Times New Roman"/>
        </w:rPr>
      </w:pPr>
    </w:p>
    <w:p w:rsidR="00516C4E" w:rsidRDefault="00A600D5" w:rsidP="00A600D5">
      <w:pPr>
        <w:spacing w:after="0" w:line="240" w:lineRule="auto"/>
        <w:ind w:left="708"/>
        <w:jc w:val="both"/>
        <w:rPr>
          <w:rFonts w:ascii="Calibri Light" w:hAnsi="Calibri Light" w:cs="Times New Roman"/>
          <w:b/>
        </w:rPr>
      </w:pPr>
      <w:r w:rsidRPr="00A600D5">
        <w:rPr>
          <w:rFonts w:ascii="Calibri Light" w:hAnsi="Calibri Light" w:cs="Times New Roman"/>
          <w:b/>
        </w:rPr>
        <w:t>PODSUMOWANIE:</w:t>
      </w:r>
    </w:p>
    <w:p w:rsidR="00E93CF9" w:rsidRDefault="00E93CF9" w:rsidP="00A600D5">
      <w:pPr>
        <w:spacing w:after="0" w:line="240" w:lineRule="auto"/>
        <w:ind w:left="708"/>
        <w:jc w:val="both"/>
        <w:rPr>
          <w:rFonts w:ascii="Calibri Light" w:hAnsi="Calibri Light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2892"/>
        <w:gridCol w:w="1927"/>
        <w:gridCol w:w="1985"/>
      </w:tblGrid>
      <w:tr w:rsidR="00E93CF9" w:rsidRPr="00A600D5" w:rsidTr="00E93CF9">
        <w:trPr>
          <w:trHeight w:val="615"/>
        </w:trPr>
        <w:tc>
          <w:tcPr>
            <w:tcW w:w="392" w:type="dxa"/>
            <w:noWrap/>
            <w:hideMark/>
          </w:tcPr>
          <w:p w:rsidR="00E93CF9" w:rsidRPr="001E5077" w:rsidRDefault="00E93CF9" w:rsidP="002B5959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Cs w:val="24"/>
              </w:rPr>
            </w:pPr>
            <w:r w:rsidRPr="001E5077">
              <w:rPr>
                <w:rFonts w:ascii="Calibri Light" w:hAnsi="Calibri Light" w:cs="Calibri Light"/>
                <w:color w:val="000000" w:themeColor="text1"/>
                <w:szCs w:val="24"/>
              </w:rPr>
              <w:t> </w:t>
            </w:r>
          </w:p>
        </w:tc>
        <w:tc>
          <w:tcPr>
            <w:tcW w:w="2892" w:type="dxa"/>
            <w:hideMark/>
          </w:tcPr>
          <w:p w:rsidR="00E93CF9" w:rsidRPr="001E5077" w:rsidRDefault="00E93CF9" w:rsidP="002B5959">
            <w:pPr>
              <w:spacing w:before="120"/>
              <w:jc w:val="both"/>
              <w:rPr>
                <w:rFonts w:ascii="Calibri Light" w:hAnsi="Calibri Light" w:cs="Calibri Light"/>
                <w:b/>
                <w:bCs/>
                <w:color w:val="000000" w:themeColor="text1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Cs w:val="24"/>
              </w:rPr>
              <w:t>Oferty</w:t>
            </w:r>
          </w:p>
        </w:tc>
        <w:tc>
          <w:tcPr>
            <w:tcW w:w="1927" w:type="dxa"/>
            <w:vAlign w:val="center"/>
          </w:tcPr>
          <w:p w:rsidR="00E93CF9" w:rsidRPr="00A600D5" w:rsidRDefault="00E93CF9" w:rsidP="002B5959">
            <w:pPr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 xml:space="preserve">Liczba punktów w kryterium „cena” </w:t>
            </w:r>
          </w:p>
        </w:tc>
        <w:tc>
          <w:tcPr>
            <w:tcW w:w="1985" w:type="dxa"/>
            <w:vAlign w:val="center"/>
          </w:tcPr>
          <w:p w:rsidR="00E93CF9" w:rsidRPr="00A600D5" w:rsidRDefault="00E93CF9" w:rsidP="002B5959">
            <w:pPr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 xml:space="preserve">Łączna punktacja </w:t>
            </w:r>
          </w:p>
        </w:tc>
      </w:tr>
      <w:tr w:rsidR="00E93CF9" w:rsidTr="00E93CF9">
        <w:trPr>
          <w:trHeight w:val="615"/>
        </w:trPr>
        <w:tc>
          <w:tcPr>
            <w:tcW w:w="392" w:type="dxa"/>
            <w:hideMark/>
          </w:tcPr>
          <w:p w:rsidR="00E93CF9" w:rsidRPr="00113F25" w:rsidRDefault="00E93CF9" w:rsidP="00E93CF9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Cs w:val="24"/>
                <w:lang w:val="en-US"/>
              </w:rPr>
            </w:pPr>
            <w:r w:rsidRPr="00113F25">
              <w:rPr>
                <w:rFonts w:ascii="Calibri Light" w:hAnsi="Calibri Light" w:cs="Calibri Light"/>
                <w:color w:val="000000" w:themeColor="text1"/>
                <w:szCs w:val="24"/>
                <w:lang w:val="en-US"/>
              </w:rPr>
              <w:t>1</w:t>
            </w:r>
          </w:p>
          <w:p w:rsidR="00E93CF9" w:rsidRPr="00113F25" w:rsidRDefault="00E93CF9" w:rsidP="00E93CF9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Cs w:val="24"/>
                <w:lang w:val="en-US"/>
              </w:rPr>
            </w:pPr>
            <w:r w:rsidRPr="00113F25">
              <w:rPr>
                <w:rFonts w:ascii="Calibri Light" w:hAnsi="Calibri Light" w:cs="Calibri Light"/>
                <w:color w:val="000000" w:themeColor="text1"/>
                <w:szCs w:val="24"/>
                <w:lang w:val="en-US"/>
              </w:rPr>
              <w:t> </w:t>
            </w:r>
          </w:p>
        </w:tc>
        <w:tc>
          <w:tcPr>
            <w:tcW w:w="2892" w:type="dxa"/>
            <w:vAlign w:val="center"/>
          </w:tcPr>
          <w:p w:rsidR="00E93CF9" w:rsidRPr="00220F7F" w:rsidRDefault="00E93CF9" w:rsidP="00E93CF9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220F7F">
              <w:rPr>
                <w:rFonts w:ascii="Calibri Light" w:hAnsi="Calibri Light" w:cs="Calibri Light"/>
                <w:color w:val="000000"/>
                <w:lang w:val="en-US"/>
              </w:rPr>
              <w:t xml:space="preserve">DoubleYouResearch </w:t>
            </w:r>
          </w:p>
        </w:tc>
        <w:tc>
          <w:tcPr>
            <w:tcW w:w="1927" w:type="dxa"/>
            <w:noWrap/>
            <w:vAlign w:val="center"/>
          </w:tcPr>
          <w:p w:rsidR="00E93CF9" w:rsidRDefault="00E93CF9" w:rsidP="00E93CF9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83,50 pkt</w:t>
            </w:r>
          </w:p>
        </w:tc>
        <w:tc>
          <w:tcPr>
            <w:tcW w:w="1985" w:type="dxa"/>
            <w:noWrap/>
            <w:vAlign w:val="center"/>
          </w:tcPr>
          <w:p w:rsidR="00E93CF9" w:rsidRDefault="00E93CF9" w:rsidP="00E93CF9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83,50 </w:t>
            </w:r>
            <w:r w:rsidRPr="00E93CF9">
              <w:rPr>
                <w:rFonts w:ascii="Calibri Light" w:hAnsi="Calibri Light" w:cs="Calibri Light"/>
                <w:color w:val="000000"/>
              </w:rPr>
              <w:t>punktów</w:t>
            </w:r>
          </w:p>
        </w:tc>
      </w:tr>
      <w:tr w:rsidR="00E93CF9" w:rsidTr="00E93CF9">
        <w:trPr>
          <w:trHeight w:val="315"/>
        </w:trPr>
        <w:tc>
          <w:tcPr>
            <w:tcW w:w="392" w:type="dxa"/>
            <w:hideMark/>
          </w:tcPr>
          <w:p w:rsidR="00E93CF9" w:rsidRPr="001E5077" w:rsidRDefault="00E93CF9" w:rsidP="00E93CF9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Cs w:val="24"/>
              </w:rPr>
            </w:pPr>
            <w:r w:rsidRPr="001E5077">
              <w:rPr>
                <w:rFonts w:ascii="Calibri Light" w:hAnsi="Calibri Light" w:cs="Calibri Light"/>
                <w:color w:val="000000" w:themeColor="text1"/>
                <w:szCs w:val="24"/>
              </w:rPr>
              <w:t>2</w:t>
            </w:r>
          </w:p>
        </w:tc>
        <w:tc>
          <w:tcPr>
            <w:tcW w:w="2892" w:type="dxa"/>
            <w:vAlign w:val="center"/>
          </w:tcPr>
          <w:p w:rsidR="00E93CF9" w:rsidRDefault="00E93CF9" w:rsidP="00E93CF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Why5Research</w:t>
            </w:r>
          </w:p>
        </w:tc>
        <w:tc>
          <w:tcPr>
            <w:tcW w:w="1927" w:type="dxa"/>
            <w:noWrap/>
            <w:vAlign w:val="center"/>
          </w:tcPr>
          <w:p w:rsidR="00E93CF9" w:rsidRDefault="00E93CF9" w:rsidP="00E93CF9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57,83 pkt</w:t>
            </w:r>
          </w:p>
        </w:tc>
        <w:tc>
          <w:tcPr>
            <w:tcW w:w="1985" w:type="dxa"/>
            <w:noWrap/>
            <w:vAlign w:val="center"/>
          </w:tcPr>
          <w:p w:rsidR="00E93CF9" w:rsidRDefault="00E93CF9" w:rsidP="00E93CF9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57,83 </w:t>
            </w:r>
            <w:r w:rsidRPr="00E93CF9">
              <w:rPr>
                <w:rFonts w:ascii="Calibri Light" w:hAnsi="Calibri Light" w:cs="Calibri Light"/>
                <w:color w:val="000000"/>
              </w:rPr>
              <w:t>punktów</w:t>
            </w:r>
          </w:p>
        </w:tc>
      </w:tr>
      <w:tr w:rsidR="00E93CF9" w:rsidRPr="0055441E" w:rsidTr="00E93CF9">
        <w:trPr>
          <w:trHeight w:val="315"/>
        </w:trPr>
        <w:tc>
          <w:tcPr>
            <w:tcW w:w="392" w:type="dxa"/>
            <w:hideMark/>
          </w:tcPr>
          <w:p w:rsidR="00E93CF9" w:rsidRPr="00716A2B" w:rsidRDefault="00E93CF9" w:rsidP="00E93CF9">
            <w:pPr>
              <w:spacing w:before="120"/>
              <w:jc w:val="both"/>
              <w:rPr>
                <w:rFonts w:ascii="Calibri Light" w:hAnsi="Calibri Light" w:cs="Calibri Light"/>
                <w:b/>
                <w:color w:val="000000" w:themeColor="text1"/>
                <w:szCs w:val="24"/>
              </w:rPr>
            </w:pPr>
            <w:r w:rsidRPr="00716A2B">
              <w:rPr>
                <w:rFonts w:ascii="Calibri Light" w:hAnsi="Calibri Light" w:cs="Calibri Light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2892" w:type="dxa"/>
            <w:vAlign w:val="center"/>
          </w:tcPr>
          <w:p w:rsidR="00E93CF9" w:rsidRPr="00716A2B" w:rsidRDefault="00E93CF9" w:rsidP="00E93CF9">
            <w:pPr>
              <w:rPr>
                <w:rFonts w:ascii="Calibri Light" w:hAnsi="Calibri Light" w:cs="Calibri Light"/>
                <w:b/>
                <w:color w:val="000000"/>
              </w:rPr>
            </w:pPr>
            <w:r w:rsidRPr="00716A2B">
              <w:rPr>
                <w:rFonts w:ascii="Calibri Light" w:hAnsi="Calibri Light" w:cs="Calibri Light"/>
                <w:b/>
                <w:color w:val="000000"/>
              </w:rPr>
              <w:t>Moose</w:t>
            </w:r>
          </w:p>
        </w:tc>
        <w:tc>
          <w:tcPr>
            <w:tcW w:w="1927" w:type="dxa"/>
            <w:noWrap/>
            <w:vAlign w:val="center"/>
          </w:tcPr>
          <w:p w:rsidR="00E93CF9" w:rsidRPr="0055441E" w:rsidRDefault="00E93CF9" w:rsidP="00E93CF9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100,00 pkt</w:t>
            </w:r>
          </w:p>
        </w:tc>
        <w:tc>
          <w:tcPr>
            <w:tcW w:w="1985" w:type="dxa"/>
            <w:noWrap/>
            <w:vAlign w:val="center"/>
          </w:tcPr>
          <w:p w:rsidR="00E93CF9" w:rsidRPr="0055441E" w:rsidRDefault="00E93CF9" w:rsidP="00E93CF9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 xml:space="preserve">100,00 </w:t>
            </w:r>
            <w:r w:rsidRPr="00E93CF9">
              <w:rPr>
                <w:rFonts w:ascii="Calibri Light" w:hAnsi="Calibri Light" w:cs="Calibri Light"/>
                <w:b/>
                <w:color w:val="000000"/>
              </w:rPr>
              <w:t>punktów</w:t>
            </w:r>
          </w:p>
        </w:tc>
      </w:tr>
      <w:tr w:rsidR="00E93CF9" w:rsidTr="00E93CF9">
        <w:trPr>
          <w:trHeight w:val="315"/>
        </w:trPr>
        <w:tc>
          <w:tcPr>
            <w:tcW w:w="392" w:type="dxa"/>
            <w:noWrap/>
            <w:hideMark/>
          </w:tcPr>
          <w:p w:rsidR="00E93CF9" w:rsidRPr="001E5077" w:rsidRDefault="00E93CF9" w:rsidP="00E93CF9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Cs w:val="24"/>
              </w:rPr>
            </w:pPr>
            <w:r w:rsidRPr="001E5077">
              <w:rPr>
                <w:rFonts w:ascii="Calibri Light" w:hAnsi="Calibri Light" w:cs="Calibri Light"/>
                <w:color w:val="000000" w:themeColor="text1"/>
                <w:szCs w:val="24"/>
              </w:rPr>
              <w:t>4</w:t>
            </w:r>
          </w:p>
        </w:tc>
        <w:tc>
          <w:tcPr>
            <w:tcW w:w="2892" w:type="dxa"/>
            <w:vAlign w:val="center"/>
          </w:tcPr>
          <w:p w:rsidR="00E93CF9" w:rsidRDefault="00E93CF9" w:rsidP="00E93CF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Danae</w:t>
            </w:r>
          </w:p>
        </w:tc>
        <w:tc>
          <w:tcPr>
            <w:tcW w:w="1927" w:type="dxa"/>
            <w:noWrap/>
            <w:vAlign w:val="center"/>
          </w:tcPr>
          <w:p w:rsidR="00E93CF9" w:rsidRDefault="00E93CF9" w:rsidP="00E93CF9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71,04 pkt</w:t>
            </w:r>
          </w:p>
        </w:tc>
        <w:tc>
          <w:tcPr>
            <w:tcW w:w="1985" w:type="dxa"/>
            <w:noWrap/>
            <w:vAlign w:val="center"/>
          </w:tcPr>
          <w:p w:rsidR="00E93CF9" w:rsidRDefault="00E93CF9" w:rsidP="00E93CF9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71,04</w:t>
            </w:r>
            <w:r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E93CF9">
              <w:rPr>
                <w:rFonts w:ascii="Calibri Light" w:hAnsi="Calibri Light" w:cs="Calibri Light"/>
                <w:color w:val="000000"/>
              </w:rPr>
              <w:t>punktów</w:t>
            </w:r>
          </w:p>
        </w:tc>
      </w:tr>
      <w:tr w:rsidR="00E93CF9" w:rsidTr="00E93CF9">
        <w:trPr>
          <w:trHeight w:val="315"/>
        </w:trPr>
        <w:tc>
          <w:tcPr>
            <w:tcW w:w="392" w:type="dxa"/>
            <w:noWrap/>
            <w:hideMark/>
          </w:tcPr>
          <w:p w:rsidR="00E93CF9" w:rsidRPr="001E5077" w:rsidRDefault="00E93CF9" w:rsidP="00E93CF9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Cs w:val="24"/>
              </w:rPr>
            </w:pPr>
            <w:r w:rsidRPr="001E5077">
              <w:rPr>
                <w:rFonts w:ascii="Calibri Light" w:hAnsi="Calibri Light" w:cs="Calibri Light"/>
                <w:color w:val="000000" w:themeColor="text1"/>
                <w:szCs w:val="24"/>
              </w:rPr>
              <w:t>5</w:t>
            </w:r>
          </w:p>
        </w:tc>
        <w:tc>
          <w:tcPr>
            <w:tcW w:w="2892" w:type="dxa"/>
            <w:vAlign w:val="center"/>
          </w:tcPr>
          <w:p w:rsidR="00E93CF9" w:rsidRDefault="00E93CF9" w:rsidP="00E93CF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ARC Rynek i Opinia</w:t>
            </w:r>
          </w:p>
        </w:tc>
        <w:tc>
          <w:tcPr>
            <w:tcW w:w="1927" w:type="dxa"/>
            <w:noWrap/>
            <w:vAlign w:val="center"/>
          </w:tcPr>
          <w:p w:rsidR="00E93CF9" w:rsidRDefault="00E93CF9" w:rsidP="00E93CF9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85,62 pkt</w:t>
            </w:r>
          </w:p>
        </w:tc>
        <w:tc>
          <w:tcPr>
            <w:tcW w:w="1985" w:type="dxa"/>
            <w:noWrap/>
            <w:vAlign w:val="center"/>
          </w:tcPr>
          <w:p w:rsidR="00E93CF9" w:rsidRDefault="00E93CF9" w:rsidP="00E93CF9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85,62 </w:t>
            </w:r>
            <w:r w:rsidRPr="00E93CF9">
              <w:rPr>
                <w:rFonts w:ascii="Calibri Light" w:hAnsi="Calibri Light" w:cs="Calibri Light"/>
                <w:color w:val="000000"/>
              </w:rPr>
              <w:t>punktów</w:t>
            </w:r>
          </w:p>
        </w:tc>
      </w:tr>
    </w:tbl>
    <w:p w:rsidR="00516C4E" w:rsidRDefault="00516C4E" w:rsidP="00E93CF9">
      <w:pPr>
        <w:spacing w:after="0" w:line="240" w:lineRule="auto"/>
        <w:rPr>
          <w:rFonts w:cs="Times New Roman"/>
          <w:sz w:val="24"/>
          <w:szCs w:val="24"/>
        </w:rPr>
      </w:pPr>
    </w:p>
    <w:p w:rsidR="00A600D5" w:rsidRPr="00A600D5" w:rsidRDefault="00A600D5" w:rsidP="00A600D5">
      <w:pPr>
        <w:spacing w:after="0" w:line="240" w:lineRule="auto"/>
        <w:rPr>
          <w:rFonts w:ascii="Calibri Light" w:hAnsi="Calibri Light" w:cs="Times New Roman"/>
        </w:rPr>
      </w:pPr>
      <w:r w:rsidRPr="00A600D5">
        <w:rPr>
          <w:rFonts w:ascii="Calibri Light" w:hAnsi="Calibri Light" w:cs="Times New Roman"/>
        </w:rPr>
        <w:t>Aby porównać oferty, cenę podaną w EURO przeliczono na PLN.</w:t>
      </w:r>
    </w:p>
    <w:p w:rsidR="00A600D5" w:rsidRPr="00A600D5" w:rsidRDefault="00A600D5" w:rsidP="00A600D5">
      <w:pPr>
        <w:spacing w:after="0" w:line="240" w:lineRule="auto"/>
        <w:rPr>
          <w:rFonts w:ascii="Calibri Light" w:hAnsi="Calibri Light" w:cs="Times New Roman"/>
        </w:rPr>
      </w:pPr>
      <w:r w:rsidRPr="00A600D5">
        <w:rPr>
          <w:rFonts w:ascii="Calibri Light" w:hAnsi="Calibri Light" w:cs="Times New Roman"/>
        </w:rPr>
        <w:t>Przelicznik walut: 1 € = 4,2970 zł (oficjalny przelicznik NBP na 16 października 2019 r.)</w:t>
      </w:r>
    </w:p>
    <w:p w:rsidR="00A600D5" w:rsidRPr="00A600D5" w:rsidRDefault="00A600D5" w:rsidP="00A600D5">
      <w:pPr>
        <w:spacing w:after="0" w:line="240" w:lineRule="auto"/>
        <w:rPr>
          <w:rFonts w:ascii="Calibri Light" w:hAnsi="Calibri Light" w:cs="Times New Roman"/>
        </w:rPr>
      </w:pPr>
    </w:p>
    <w:p w:rsidR="00A600D5" w:rsidRPr="00A600D5" w:rsidRDefault="00A600D5" w:rsidP="00A600D5">
      <w:pPr>
        <w:spacing w:after="0" w:line="240" w:lineRule="auto"/>
        <w:rPr>
          <w:rFonts w:ascii="Calibri Light" w:hAnsi="Calibri Light" w:cs="Times New Roman"/>
        </w:rPr>
      </w:pPr>
      <w:r w:rsidRPr="00A600D5">
        <w:rPr>
          <w:rFonts w:ascii="Calibri Light" w:hAnsi="Calibri Light" w:cs="Times New Roman"/>
        </w:rPr>
        <w:t>Oferta, która spełnia wszystkie wymagania przedstawione w zapytaniu ofertowym i uzyskała najwyższą liczbę punktów przyznanych na podstawie ceny, to:</w:t>
      </w:r>
    </w:p>
    <w:p w:rsidR="00A600D5" w:rsidRPr="00A600D5" w:rsidRDefault="00A600D5" w:rsidP="00A600D5">
      <w:pPr>
        <w:spacing w:after="0" w:line="240" w:lineRule="auto"/>
        <w:rPr>
          <w:rFonts w:ascii="Calibri Light" w:hAnsi="Calibri Light" w:cs="Times New Roman"/>
          <w:lang w:val="en-US"/>
        </w:rPr>
      </w:pPr>
      <w:r w:rsidRPr="00A600D5">
        <w:rPr>
          <w:rFonts w:ascii="Calibri Light" w:hAnsi="Calibri Light" w:cs="Times New Roman"/>
          <w:lang w:val="en-US"/>
        </w:rPr>
        <w:t>Moose Research</w:t>
      </w:r>
    </w:p>
    <w:p w:rsidR="00A600D5" w:rsidRPr="00A600D5" w:rsidRDefault="00A600D5" w:rsidP="00A600D5">
      <w:pPr>
        <w:spacing w:after="0" w:line="240" w:lineRule="auto"/>
        <w:rPr>
          <w:rFonts w:ascii="Calibri Light" w:hAnsi="Calibri Light" w:cs="Times New Roman"/>
          <w:lang w:val="en-US"/>
        </w:rPr>
      </w:pPr>
      <w:r w:rsidRPr="00A600D5">
        <w:rPr>
          <w:rFonts w:ascii="Calibri Light" w:hAnsi="Calibri Light" w:cs="Times New Roman"/>
          <w:lang w:val="en-US"/>
        </w:rPr>
        <w:t>Jozef Liesstraat 14</w:t>
      </w:r>
    </w:p>
    <w:p w:rsidR="00A600D5" w:rsidRPr="00A600D5" w:rsidRDefault="00A600D5" w:rsidP="00A600D5">
      <w:pPr>
        <w:spacing w:after="0" w:line="240" w:lineRule="auto"/>
        <w:rPr>
          <w:rFonts w:ascii="Calibri Light" w:hAnsi="Calibri Light" w:cs="Times New Roman"/>
          <w:lang w:val="en-US"/>
        </w:rPr>
      </w:pPr>
      <w:r w:rsidRPr="00A600D5">
        <w:rPr>
          <w:rFonts w:ascii="Calibri Light" w:hAnsi="Calibri Light" w:cs="Times New Roman"/>
          <w:lang w:val="en-US"/>
        </w:rPr>
        <w:t>BE 2018 Antwerpen</w:t>
      </w:r>
    </w:p>
    <w:p w:rsidR="00A600D5" w:rsidRPr="00A600D5" w:rsidRDefault="00A600D5" w:rsidP="00A600D5">
      <w:pPr>
        <w:spacing w:after="0" w:line="240" w:lineRule="auto"/>
        <w:rPr>
          <w:rFonts w:ascii="Calibri Light" w:hAnsi="Calibri Light" w:cs="Times New Roman"/>
          <w:lang w:val="en-US"/>
        </w:rPr>
      </w:pPr>
      <w:r w:rsidRPr="00A600D5">
        <w:rPr>
          <w:rFonts w:ascii="Calibri Light" w:hAnsi="Calibri Light" w:cs="Times New Roman"/>
          <w:lang w:val="en-US"/>
        </w:rPr>
        <w:t>VAT: BE 0668 961 092</w:t>
      </w:r>
    </w:p>
    <w:sectPr w:rsidR="00A600D5" w:rsidRPr="00A600D5" w:rsidSect="00EC4A3D">
      <w:headerReference w:type="default" r:id="rId6"/>
      <w:headerReference w:type="firs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1F7" w:rsidRDefault="00B901F7" w:rsidP="000C6A39">
      <w:pPr>
        <w:spacing w:after="0" w:line="240" w:lineRule="auto"/>
      </w:pPr>
      <w:r>
        <w:separator/>
      </w:r>
    </w:p>
  </w:endnote>
  <w:endnote w:type="continuationSeparator" w:id="0">
    <w:p w:rsidR="00B901F7" w:rsidRDefault="00B901F7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1F7" w:rsidRDefault="00B901F7" w:rsidP="000C6A39">
      <w:pPr>
        <w:spacing w:after="0" w:line="240" w:lineRule="auto"/>
      </w:pPr>
      <w:r>
        <w:separator/>
      </w:r>
    </w:p>
  </w:footnote>
  <w:footnote w:type="continuationSeparator" w:id="0">
    <w:p w:rsidR="00B901F7" w:rsidRDefault="00B901F7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BF" w:rsidRDefault="00D70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3CF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AD6B5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Stawki 5/7, 00-183 Warszawa</w:t>
                          </w:r>
                        </w:p>
                        <w:p w:rsidR="000C6A39" w:rsidRPr="00EC4A3D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EC4A3D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AD6B56" w:rsidRPr="00EC4A3D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(22) 55 49 705 fax: (22) 6357 991 </w:t>
                          </w:r>
                        </w:p>
                        <w:p w:rsidR="000C6A39" w:rsidRPr="00AD6B56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AD6B56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="00AD6B56" w:rsidRPr="00AD6B56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info@psychologia.pl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AD6B56">
                      <w:rPr>
                        <w:rFonts w:ascii="Arimo" w:hAnsi="Arimo" w:cs="Arimo"/>
                        <w:sz w:val="16"/>
                        <w:szCs w:val="16"/>
                      </w:rPr>
                      <w:t>Stawki 5/7, 00-183 Warszawa</w:t>
                    </w:r>
                  </w:p>
                  <w:p w:rsidR="000C6A39" w:rsidRPr="00EC4A3D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 w:rsidRPr="00EC4A3D"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AD6B56" w:rsidRPr="00EC4A3D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(22) 55 49 705 fax: (22) 6357 991 </w:t>
                    </w:r>
                  </w:p>
                  <w:p w:rsidR="000C6A39" w:rsidRPr="00AD6B56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AD6B56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="00AD6B56" w:rsidRPr="00AD6B56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info@psychologia.pl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11ADB"/>
    <w:rsid w:val="000212B8"/>
    <w:rsid w:val="00056EE6"/>
    <w:rsid w:val="0006218C"/>
    <w:rsid w:val="00067168"/>
    <w:rsid w:val="00077A8E"/>
    <w:rsid w:val="000902F1"/>
    <w:rsid w:val="000A5EA5"/>
    <w:rsid w:val="000C6A39"/>
    <w:rsid w:val="000C7DF1"/>
    <w:rsid w:val="00105943"/>
    <w:rsid w:val="00106B70"/>
    <w:rsid w:val="00173868"/>
    <w:rsid w:val="001B5AFD"/>
    <w:rsid w:val="001C4FC1"/>
    <w:rsid w:val="00203FF6"/>
    <w:rsid w:val="00206BFF"/>
    <w:rsid w:val="00222E9A"/>
    <w:rsid w:val="00235FBF"/>
    <w:rsid w:val="00262337"/>
    <w:rsid w:val="002C5C29"/>
    <w:rsid w:val="002F1C09"/>
    <w:rsid w:val="00320D68"/>
    <w:rsid w:val="003B6A67"/>
    <w:rsid w:val="00430BB5"/>
    <w:rsid w:val="0043581A"/>
    <w:rsid w:val="00464176"/>
    <w:rsid w:val="0047303B"/>
    <w:rsid w:val="00491A90"/>
    <w:rsid w:val="004B0D81"/>
    <w:rsid w:val="00513DCE"/>
    <w:rsid w:val="00516C4E"/>
    <w:rsid w:val="00522F93"/>
    <w:rsid w:val="00563250"/>
    <w:rsid w:val="00571ABB"/>
    <w:rsid w:val="0059029C"/>
    <w:rsid w:val="005E2DCA"/>
    <w:rsid w:val="005F7CAB"/>
    <w:rsid w:val="0063232B"/>
    <w:rsid w:val="00694CF3"/>
    <w:rsid w:val="006D236F"/>
    <w:rsid w:val="006E4F2D"/>
    <w:rsid w:val="007050EA"/>
    <w:rsid w:val="007112F9"/>
    <w:rsid w:val="0073046C"/>
    <w:rsid w:val="007453EC"/>
    <w:rsid w:val="00782D4A"/>
    <w:rsid w:val="00784FF3"/>
    <w:rsid w:val="007B55C3"/>
    <w:rsid w:val="00813826"/>
    <w:rsid w:val="0083280D"/>
    <w:rsid w:val="00860047"/>
    <w:rsid w:val="00862231"/>
    <w:rsid w:val="00896E73"/>
    <w:rsid w:val="008B3525"/>
    <w:rsid w:val="008D20D3"/>
    <w:rsid w:val="00904EEC"/>
    <w:rsid w:val="009059E5"/>
    <w:rsid w:val="00906A79"/>
    <w:rsid w:val="00921CE1"/>
    <w:rsid w:val="009273FE"/>
    <w:rsid w:val="00947B47"/>
    <w:rsid w:val="00957850"/>
    <w:rsid w:val="009647FF"/>
    <w:rsid w:val="00967B0E"/>
    <w:rsid w:val="009A5701"/>
    <w:rsid w:val="009B6298"/>
    <w:rsid w:val="009C4BD8"/>
    <w:rsid w:val="009C542A"/>
    <w:rsid w:val="009D48CB"/>
    <w:rsid w:val="00A600D5"/>
    <w:rsid w:val="00AB45A5"/>
    <w:rsid w:val="00AD6B56"/>
    <w:rsid w:val="00B24EDC"/>
    <w:rsid w:val="00B31F92"/>
    <w:rsid w:val="00B43D84"/>
    <w:rsid w:val="00B901F7"/>
    <w:rsid w:val="00B90FA0"/>
    <w:rsid w:val="00C01E0C"/>
    <w:rsid w:val="00C365D8"/>
    <w:rsid w:val="00C428FA"/>
    <w:rsid w:val="00C476D4"/>
    <w:rsid w:val="00C52725"/>
    <w:rsid w:val="00C76030"/>
    <w:rsid w:val="00C905EF"/>
    <w:rsid w:val="00C94CEF"/>
    <w:rsid w:val="00CA2B93"/>
    <w:rsid w:val="00CC35D9"/>
    <w:rsid w:val="00CC58E6"/>
    <w:rsid w:val="00CD2150"/>
    <w:rsid w:val="00D12B5A"/>
    <w:rsid w:val="00D304F2"/>
    <w:rsid w:val="00D362FF"/>
    <w:rsid w:val="00D44174"/>
    <w:rsid w:val="00D52C3D"/>
    <w:rsid w:val="00D5474F"/>
    <w:rsid w:val="00D63291"/>
    <w:rsid w:val="00D70428"/>
    <w:rsid w:val="00D70D26"/>
    <w:rsid w:val="00D807E0"/>
    <w:rsid w:val="00D83E72"/>
    <w:rsid w:val="00D84C53"/>
    <w:rsid w:val="00DB2C03"/>
    <w:rsid w:val="00DD594F"/>
    <w:rsid w:val="00DE411B"/>
    <w:rsid w:val="00DE6890"/>
    <w:rsid w:val="00E23412"/>
    <w:rsid w:val="00E375EE"/>
    <w:rsid w:val="00E5303B"/>
    <w:rsid w:val="00E6666E"/>
    <w:rsid w:val="00E93CF9"/>
    <w:rsid w:val="00E94362"/>
    <w:rsid w:val="00EB741C"/>
    <w:rsid w:val="00EB79C6"/>
    <w:rsid w:val="00EC3A4C"/>
    <w:rsid w:val="00EC4A3D"/>
    <w:rsid w:val="00F0191D"/>
    <w:rsid w:val="00F45F4B"/>
    <w:rsid w:val="00F46382"/>
    <w:rsid w:val="00F65EA3"/>
    <w:rsid w:val="00F934D2"/>
    <w:rsid w:val="00FA1225"/>
    <w:rsid w:val="00FB1244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ED719"/>
  <w15:docId w15:val="{72C805DA-D3F8-40ED-BF99-97E5205F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CF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617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Matera </cp:lastModifiedBy>
  <cp:revision>2</cp:revision>
  <cp:lastPrinted>2019-10-22T09:05:00Z</cp:lastPrinted>
  <dcterms:created xsi:type="dcterms:W3CDTF">2019-10-22T09:22:00Z</dcterms:created>
  <dcterms:modified xsi:type="dcterms:W3CDTF">2019-10-22T09:22:00Z</dcterms:modified>
</cp:coreProperties>
</file>